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B4" w:rsidRDefault="00151EB4" w:rsidP="00151EB4">
      <w:pPr>
        <w:spacing w:after="0" w:line="360" w:lineRule="auto"/>
        <w:jc w:val="right"/>
        <w:rPr>
          <w:rFonts w:ascii="Times New Roman" w:hAnsi="Times New Roman" w:cs="Times New Roman"/>
          <w:i/>
          <w:sz w:val="28"/>
          <w:lang w:val="uk-UA"/>
        </w:rPr>
      </w:pPr>
      <w:r>
        <w:rPr>
          <w:rFonts w:ascii="Times New Roman" w:hAnsi="Times New Roman" w:cs="Times New Roman"/>
          <w:i/>
          <w:sz w:val="28"/>
          <w:lang w:val="uk-UA"/>
        </w:rPr>
        <w:t>Жадько-Базілевич Л.В.</w:t>
      </w:r>
      <w:r w:rsidR="00417127">
        <w:rPr>
          <w:rFonts w:ascii="Times New Roman" w:hAnsi="Times New Roman" w:cs="Times New Roman"/>
          <w:i/>
          <w:sz w:val="28"/>
          <w:lang w:val="uk-UA"/>
        </w:rPr>
        <w:t>,</w:t>
      </w:r>
    </w:p>
    <w:p w:rsidR="00151EB4" w:rsidRDefault="00151EB4" w:rsidP="00151EB4">
      <w:pPr>
        <w:spacing w:after="0" w:line="360" w:lineRule="auto"/>
        <w:jc w:val="right"/>
        <w:rPr>
          <w:rFonts w:ascii="Times New Roman" w:hAnsi="Times New Roman" w:cs="Times New Roman"/>
          <w:i/>
          <w:sz w:val="28"/>
          <w:lang w:val="uk-UA"/>
        </w:rPr>
      </w:pPr>
      <w:r>
        <w:rPr>
          <w:rFonts w:ascii="Times New Roman" w:hAnsi="Times New Roman" w:cs="Times New Roman"/>
          <w:i/>
          <w:sz w:val="28"/>
          <w:lang w:val="uk-UA"/>
        </w:rPr>
        <w:t>практичний психолог РМК</w:t>
      </w:r>
    </w:p>
    <w:p w:rsidR="00151EB4" w:rsidRDefault="00151EB4" w:rsidP="00151EB4">
      <w:pPr>
        <w:spacing w:after="0" w:line="360" w:lineRule="auto"/>
        <w:jc w:val="center"/>
        <w:rPr>
          <w:rFonts w:ascii="Times New Roman" w:hAnsi="Times New Roman" w:cs="Times New Roman"/>
          <w:b/>
          <w:sz w:val="28"/>
          <w:lang w:val="uk-UA"/>
        </w:rPr>
      </w:pPr>
    </w:p>
    <w:p w:rsidR="002E3D60" w:rsidRPr="00113014" w:rsidRDefault="00151EB4" w:rsidP="002E3D60">
      <w:pPr>
        <w:spacing w:after="0" w:line="360" w:lineRule="auto"/>
        <w:jc w:val="center"/>
        <w:rPr>
          <w:rFonts w:ascii="Times New Roman" w:hAnsi="Times New Roman" w:cs="Times New Roman"/>
          <w:b/>
          <w:sz w:val="28"/>
          <w:szCs w:val="28"/>
          <w:lang w:val="uk-UA"/>
        </w:rPr>
      </w:pPr>
      <w:r w:rsidRPr="00113014">
        <w:rPr>
          <w:rFonts w:ascii="Times New Roman" w:hAnsi="Times New Roman" w:cs="Times New Roman"/>
          <w:b/>
          <w:sz w:val="28"/>
          <w:szCs w:val="28"/>
          <w:lang w:val="uk-UA"/>
        </w:rPr>
        <w:t xml:space="preserve">Індивідуальні особливості темпераменту </w:t>
      </w:r>
    </w:p>
    <w:p w:rsidR="00151EB4" w:rsidRPr="00113014" w:rsidRDefault="00151EB4" w:rsidP="002E3D60">
      <w:pPr>
        <w:spacing w:after="0" w:line="360" w:lineRule="auto"/>
        <w:jc w:val="center"/>
        <w:rPr>
          <w:rFonts w:ascii="Times New Roman" w:hAnsi="Times New Roman" w:cs="Times New Roman"/>
          <w:b/>
          <w:sz w:val="28"/>
          <w:szCs w:val="28"/>
          <w:lang w:val="uk-UA"/>
        </w:rPr>
      </w:pPr>
      <w:r w:rsidRPr="00113014">
        <w:rPr>
          <w:rFonts w:ascii="Times New Roman" w:hAnsi="Times New Roman" w:cs="Times New Roman"/>
          <w:b/>
          <w:sz w:val="28"/>
          <w:szCs w:val="28"/>
          <w:lang w:val="uk-UA"/>
        </w:rPr>
        <w:t>молодших школярів</w:t>
      </w:r>
    </w:p>
    <w:p w:rsidR="00260D9E" w:rsidRDefault="00151EB4" w:rsidP="00260D9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Назва «темперамент» походить від латинського слова «</w:t>
      </w:r>
      <w:proofErr w:type="spellStart"/>
      <w:r w:rsidRPr="00151EB4">
        <w:rPr>
          <w:rFonts w:ascii="Times New Roman" w:hAnsi="Times New Roman" w:cs="Times New Roman"/>
          <w:i/>
          <w:sz w:val="28"/>
          <w:lang w:val="en-US"/>
        </w:rPr>
        <w:t>temperamentum</w:t>
      </w:r>
      <w:proofErr w:type="spellEnd"/>
      <w:r>
        <w:rPr>
          <w:rFonts w:ascii="Times New Roman" w:hAnsi="Times New Roman" w:cs="Times New Roman"/>
          <w:sz w:val="28"/>
          <w:lang w:val="uk-UA"/>
        </w:rPr>
        <w:t>», що означає «спі</w:t>
      </w:r>
      <w:r w:rsidR="00B86CD3">
        <w:rPr>
          <w:rFonts w:ascii="Times New Roman" w:hAnsi="Times New Roman" w:cs="Times New Roman"/>
          <w:sz w:val="28"/>
          <w:lang w:val="uk-UA"/>
        </w:rPr>
        <w:t>в</w:t>
      </w:r>
      <w:r>
        <w:rPr>
          <w:rFonts w:ascii="Times New Roman" w:hAnsi="Times New Roman" w:cs="Times New Roman"/>
          <w:sz w:val="28"/>
          <w:lang w:val="uk-UA"/>
        </w:rPr>
        <w:t xml:space="preserve">відношення частин». Темперамент – </w:t>
      </w:r>
      <w:r w:rsidR="00260D9E" w:rsidRPr="00260D9E">
        <w:rPr>
          <w:rFonts w:ascii="Times New Roman" w:hAnsi="Times New Roman" w:cs="Times New Roman"/>
          <w:sz w:val="28"/>
          <w:lang w:val="uk-UA"/>
        </w:rPr>
        <w:t>це індивідуальн</w:t>
      </w:r>
      <w:r w:rsidR="00260D9E">
        <w:rPr>
          <w:rFonts w:ascii="Times New Roman" w:hAnsi="Times New Roman" w:cs="Times New Roman"/>
          <w:sz w:val="28"/>
          <w:lang w:val="uk-UA"/>
        </w:rPr>
        <w:t>і</w:t>
      </w:r>
      <w:r w:rsidR="00260D9E" w:rsidRPr="00260D9E">
        <w:rPr>
          <w:rFonts w:ascii="Times New Roman" w:hAnsi="Times New Roman" w:cs="Times New Roman"/>
          <w:sz w:val="28"/>
          <w:lang w:val="uk-UA"/>
        </w:rPr>
        <w:t xml:space="preserve"> властивості психіки, які визначають динаміку психічної діяльності, однаково виявляються в різноманітній діяльності незалежно від її змісту, цілей, мотивів і залишаються постійними в зрілому віці. </w:t>
      </w:r>
    </w:p>
    <w:p w:rsidR="00151EB4" w:rsidRDefault="00151EB4" w:rsidP="00260D9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Від темпераменту залежить захопленість тією чи іншою діяльністю, глибина інтересів, швидкість запам´ятовування, сприймання, здатність до концентрації уваги, темп діяльності, інстенсивність психічних процесів.</w:t>
      </w:r>
    </w:p>
    <w:p w:rsidR="002E7E89" w:rsidRPr="009E4EBE" w:rsidRDefault="002E7E89" w:rsidP="00260D9E">
      <w:pPr>
        <w:autoSpaceDE w:val="0"/>
        <w:autoSpaceDN w:val="0"/>
        <w:adjustRightInd w:val="0"/>
        <w:spacing w:after="0" w:line="360" w:lineRule="auto"/>
        <w:ind w:firstLine="709"/>
        <w:jc w:val="both"/>
        <w:rPr>
          <w:rFonts w:ascii="Times New Roman" w:hAnsi="Times New Roman" w:cs="Times New Roman"/>
          <w:sz w:val="28"/>
          <w:lang w:val="uk-UA"/>
        </w:rPr>
      </w:pPr>
      <w:r w:rsidRPr="009E4EBE">
        <w:rPr>
          <w:rFonts w:ascii="Times New Roman" w:hAnsi="Times New Roman" w:cs="Times New Roman"/>
          <w:sz w:val="28"/>
          <w:lang w:val="uk-UA"/>
        </w:rPr>
        <w:t>Вчення про темперамент започат</w:t>
      </w:r>
      <w:r w:rsidR="00260D9E" w:rsidRPr="009E4EBE">
        <w:rPr>
          <w:rFonts w:ascii="Times New Roman" w:hAnsi="Times New Roman" w:cs="Times New Roman"/>
          <w:sz w:val="28"/>
          <w:lang w:val="uk-UA"/>
        </w:rPr>
        <w:t xml:space="preserve">коване давньогрецьким лікарем і </w:t>
      </w:r>
      <w:r w:rsidRPr="009E4EBE">
        <w:rPr>
          <w:rFonts w:ascii="Times New Roman" w:hAnsi="Times New Roman" w:cs="Times New Roman"/>
          <w:sz w:val="28"/>
          <w:lang w:val="uk-UA"/>
        </w:rPr>
        <w:t>філософом Гіппократом. Він та його послідовники обстоювали гумо</w:t>
      </w:r>
      <w:r w:rsidR="002E3D60">
        <w:rPr>
          <w:rFonts w:ascii="Times New Roman" w:hAnsi="Times New Roman" w:cs="Times New Roman"/>
          <w:sz w:val="28"/>
          <w:lang w:val="uk-UA"/>
        </w:rPr>
        <w:t xml:space="preserve">ральну теорію (від лат. humor – </w:t>
      </w:r>
      <w:r w:rsidRPr="009E4EBE">
        <w:rPr>
          <w:rFonts w:ascii="Times New Roman" w:hAnsi="Times New Roman" w:cs="Times New Roman"/>
          <w:sz w:val="28"/>
          <w:lang w:val="uk-UA"/>
        </w:rPr>
        <w:t>рідин</w:t>
      </w:r>
      <w:r w:rsidR="00B86CD3">
        <w:rPr>
          <w:rFonts w:ascii="Times New Roman" w:hAnsi="Times New Roman" w:cs="Times New Roman"/>
          <w:sz w:val="28"/>
          <w:lang w:val="uk-UA"/>
        </w:rPr>
        <w:t>а</w:t>
      </w:r>
      <w:r w:rsidRPr="009E4EBE">
        <w:rPr>
          <w:rFonts w:ascii="Times New Roman" w:hAnsi="Times New Roman" w:cs="Times New Roman"/>
          <w:sz w:val="28"/>
          <w:lang w:val="uk-UA"/>
        </w:rPr>
        <w:t>), згідно з якою</w:t>
      </w:r>
      <w:r w:rsidR="00260D9E" w:rsidRPr="009E4EBE">
        <w:rPr>
          <w:rFonts w:ascii="Times New Roman" w:hAnsi="Times New Roman" w:cs="Times New Roman"/>
          <w:sz w:val="28"/>
          <w:lang w:val="uk-UA"/>
        </w:rPr>
        <w:t xml:space="preserve"> </w:t>
      </w:r>
      <w:r w:rsidRPr="009E4EBE">
        <w:rPr>
          <w:rFonts w:ascii="Times New Roman" w:hAnsi="Times New Roman" w:cs="Times New Roman"/>
          <w:sz w:val="28"/>
          <w:lang w:val="uk-UA"/>
        </w:rPr>
        <w:t>темперамент визначається співвідношенням між</w:t>
      </w:r>
      <w:r w:rsidR="00260D9E" w:rsidRPr="009E4EBE">
        <w:rPr>
          <w:rFonts w:ascii="Times New Roman" w:hAnsi="Times New Roman" w:cs="Times New Roman"/>
          <w:sz w:val="28"/>
          <w:lang w:val="uk-UA"/>
        </w:rPr>
        <w:t xml:space="preserve"> </w:t>
      </w:r>
      <w:r w:rsidRPr="009E4EBE">
        <w:rPr>
          <w:rFonts w:ascii="Times New Roman" w:hAnsi="Times New Roman" w:cs="Times New Roman"/>
          <w:sz w:val="28"/>
          <w:lang w:val="uk-UA"/>
        </w:rPr>
        <w:t>кров’ю, жовчю та слизом (лімфа, ф</w:t>
      </w:r>
      <w:r w:rsidR="00260D9E" w:rsidRPr="009E4EBE">
        <w:rPr>
          <w:rFonts w:ascii="Times New Roman" w:hAnsi="Times New Roman" w:cs="Times New Roman"/>
          <w:sz w:val="28"/>
          <w:lang w:val="uk-UA"/>
        </w:rPr>
        <w:t xml:space="preserve">легма). На основі цього погляду </w:t>
      </w:r>
      <w:r w:rsidRPr="009E4EBE">
        <w:rPr>
          <w:rFonts w:ascii="Times New Roman" w:hAnsi="Times New Roman" w:cs="Times New Roman"/>
          <w:sz w:val="28"/>
          <w:lang w:val="uk-UA"/>
        </w:rPr>
        <w:t>сформувалося вчення про чотири типи темпераменту: сангвінічний (від лат.</w:t>
      </w:r>
      <w:r w:rsidR="00260D9E" w:rsidRPr="009E4EBE">
        <w:rPr>
          <w:rFonts w:ascii="Times New Roman" w:hAnsi="Times New Roman" w:cs="Times New Roman"/>
          <w:sz w:val="28"/>
          <w:lang w:val="uk-UA"/>
        </w:rPr>
        <w:t xml:space="preserve"> Sanguis – </w:t>
      </w:r>
      <w:r w:rsidRPr="009E4EBE">
        <w:rPr>
          <w:rFonts w:ascii="Times New Roman" w:hAnsi="Times New Roman" w:cs="Times New Roman"/>
          <w:sz w:val="28"/>
          <w:lang w:val="uk-UA"/>
        </w:rPr>
        <w:t>кров, перевага в організмі кров</w:t>
      </w:r>
      <w:r w:rsidR="00260D9E" w:rsidRPr="009E4EBE">
        <w:rPr>
          <w:rFonts w:ascii="Times New Roman" w:hAnsi="Times New Roman" w:cs="Times New Roman"/>
          <w:sz w:val="28"/>
          <w:lang w:val="uk-UA"/>
        </w:rPr>
        <w:t>і), флегматичний (від грецьк. P</w:t>
      </w:r>
      <w:r w:rsidRPr="009E4EBE">
        <w:rPr>
          <w:rFonts w:ascii="Times New Roman" w:hAnsi="Times New Roman" w:cs="Times New Roman"/>
          <w:sz w:val="28"/>
          <w:lang w:val="uk-UA"/>
        </w:rPr>
        <w:t>hlegma</w:t>
      </w:r>
      <w:r w:rsidR="00260D9E" w:rsidRPr="009E4EBE">
        <w:rPr>
          <w:rFonts w:ascii="Times New Roman" w:hAnsi="Times New Roman" w:cs="Times New Roman"/>
          <w:sz w:val="28"/>
          <w:lang w:val="uk-UA"/>
        </w:rPr>
        <w:t xml:space="preserve"> – </w:t>
      </w:r>
      <w:r w:rsidRPr="009E4EBE">
        <w:rPr>
          <w:rFonts w:ascii="Times New Roman" w:hAnsi="Times New Roman" w:cs="Times New Roman"/>
          <w:sz w:val="28"/>
          <w:lang w:val="uk-UA"/>
        </w:rPr>
        <w:t xml:space="preserve">слиз, перевага в організмі слизу), холеричний (від грецьк. </w:t>
      </w:r>
      <w:r w:rsidR="00260D9E" w:rsidRPr="009E4EBE">
        <w:rPr>
          <w:rFonts w:ascii="Times New Roman" w:hAnsi="Times New Roman" w:cs="Times New Roman"/>
          <w:sz w:val="28"/>
          <w:lang w:val="uk-UA"/>
        </w:rPr>
        <w:t>C</w:t>
      </w:r>
      <w:r w:rsidRPr="009E4EBE">
        <w:rPr>
          <w:rFonts w:ascii="Times New Roman" w:hAnsi="Times New Roman" w:cs="Times New Roman"/>
          <w:sz w:val="28"/>
          <w:lang w:val="uk-UA"/>
        </w:rPr>
        <w:t>hole</w:t>
      </w:r>
      <w:r w:rsidR="00964565">
        <w:rPr>
          <w:rFonts w:ascii="Times New Roman" w:hAnsi="Times New Roman" w:cs="Times New Roman"/>
          <w:sz w:val="28"/>
          <w:lang w:val="uk-UA"/>
        </w:rPr>
        <w:t xml:space="preserve"> – </w:t>
      </w:r>
      <w:r w:rsidRPr="009E4EBE">
        <w:rPr>
          <w:rFonts w:ascii="Times New Roman" w:hAnsi="Times New Roman" w:cs="Times New Roman"/>
          <w:sz w:val="28"/>
          <w:lang w:val="uk-UA"/>
        </w:rPr>
        <w:t xml:space="preserve">жовч, перевага в організмі жовчі) та меланхолійний (від грецьк. </w:t>
      </w:r>
      <w:r w:rsidR="00260D9E" w:rsidRPr="009E4EBE">
        <w:rPr>
          <w:rFonts w:ascii="Times New Roman" w:hAnsi="Times New Roman" w:cs="Times New Roman"/>
          <w:sz w:val="28"/>
          <w:lang w:val="uk-UA"/>
        </w:rPr>
        <w:t>M</w:t>
      </w:r>
      <w:r w:rsidRPr="009E4EBE">
        <w:rPr>
          <w:rFonts w:ascii="Times New Roman" w:hAnsi="Times New Roman" w:cs="Times New Roman"/>
          <w:sz w:val="28"/>
          <w:lang w:val="uk-UA"/>
        </w:rPr>
        <w:t>elas</w:t>
      </w:r>
      <w:r w:rsidR="00260D9E" w:rsidRPr="009E4EBE">
        <w:rPr>
          <w:rFonts w:ascii="Times New Roman" w:hAnsi="Times New Roman" w:cs="Times New Roman"/>
          <w:sz w:val="28"/>
          <w:lang w:val="uk-UA"/>
        </w:rPr>
        <w:t xml:space="preserve"> – </w:t>
      </w:r>
      <w:r w:rsidRPr="009E4EBE">
        <w:rPr>
          <w:rFonts w:ascii="Times New Roman" w:hAnsi="Times New Roman" w:cs="Times New Roman"/>
          <w:sz w:val="28"/>
          <w:lang w:val="uk-UA"/>
        </w:rPr>
        <w:t>чорний, похмурий та chole</w:t>
      </w:r>
      <w:r w:rsidR="00260D9E" w:rsidRPr="009E4EBE">
        <w:rPr>
          <w:rFonts w:ascii="Times New Roman" w:hAnsi="Times New Roman" w:cs="Times New Roman"/>
          <w:sz w:val="28"/>
          <w:lang w:val="uk-UA"/>
        </w:rPr>
        <w:t xml:space="preserve"> – </w:t>
      </w:r>
      <w:r w:rsidRPr="009E4EBE">
        <w:rPr>
          <w:rFonts w:ascii="Times New Roman" w:hAnsi="Times New Roman" w:cs="Times New Roman"/>
          <w:sz w:val="28"/>
          <w:lang w:val="uk-UA"/>
        </w:rPr>
        <w:t>жовч, перевага в організмі чорної жовчі).</w:t>
      </w:r>
    </w:p>
    <w:p w:rsidR="00260D9E" w:rsidRDefault="00260D9E" w:rsidP="00260D9E">
      <w:pPr>
        <w:spacing w:after="0" w:line="360" w:lineRule="auto"/>
        <w:ind w:firstLine="709"/>
        <w:jc w:val="both"/>
        <w:rPr>
          <w:rFonts w:ascii="Times New Roman" w:hAnsi="Times New Roman" w:cs="Times New Roman"/>
          <w:sz w:val="28"/>
          <w:lang w:val="uk-UA"/>
        </w:rPr>
      </w:pPr>
      <w:r w:rsidRPr="009E4EBE">
        <w:rPr>
          <w:rFonts w:ascii="Times New Roman" w:hAnsi="Times New Roman" w:cs="Times New Roman"/>
          <w:sz w:val="28"/>
          <w:lang w:val="uk-UA"/>
        </w:rPr>
        <w:t>Конституційну теорію започаткував у XX ст. н. е. німецький психіатр Е. Кречмер. Головною ідеєю цієї теорії є функціональна залежність темпераменту від будови (конституції) тіла</w:t>
      </w:r>
      <w:r w:rsidR="00113014">
        <w:rPr>
          <w:rFonts w:ascii="Times New Roman" w:hAnsi="Times New Roman" w:cs="Times New Roman"/>
          <w:sz w:val="28"/>
          <w:lang w:val="uk-UA"/>
        </w:rPr>
        <w:t>.</w:t>
      </w:r>
      <w:r w:rsidRPr="009E4EBE">
        <w:rPr>
          <w:rFonts w:ascii="Times New Roman" w:hAnsi="Times New Roman" w:cs="Times New Roman"/>
          <w:sz w:val="28"/>
          <w:lang w:val="uk-UA"/>
        </w:rPr>
        <w:t xml:space="preserve"> Е. Кречмер виділив чотири конституційні типи (астенічний, атлетичний, пікнічний, диспластичний) і вважав, що кожному з них притаманний відповідний темперамент.</w:t>
      </w:r>
      <w:r w:rsidR="009E4EBE">
        <w:rPr>
          <w:rFonts w:ascii="Times New Roman" w:hAnsi="Times New Roman" w:cs="Times New Roman"/>
          <w:sz w:val="28"/>
          <w:lang w:val="uk-UA"/>
        </w:rPr>
        <w:t xml:space="preserve"> </w:t>
      </w:r>
    </w:p>
    <w:p w:rsidR="00FC0946" w:rsidRPr="00D13DEF" w:rsidRDefault="00FC0946" w:rsidP="005457B6">
      <w:pPr>
        <w:spacing w:after="0" w:line="360" w:lineRule="auto"/>
        <w:ind w:firstLine="709"/>
        <w:jc w:val="both"/>
        <w:rPr>
          <w:rFonts w:ascii="Times New Roman" w:hAnsi="Times New Roman" w:cs="Times New Roman"/>
          <w:sz w:val="28"/>
          <w:lang w:val="uk-UA"/>
        </w:rPr>
      </w:pPr>
      <w:r w:rsidRPr="00D13DEF">
        <w:rPr>
          <w:rFonts w:ascii="Times New Roman" w:hAnsi="Times New Roman" w:cs="Times New Roman"/>
          <w:sz w:val="28"/>
          <w:lang w:val="uk-UA"/>
        </w:rPr>
        <w:t>Основним недоліком гуморальної та конституційної теорій було</w:t>
      </w:r>
      <w:r w:rsidR="005457B6">
        <w:rPr>
          <w:rFonts w:ascii="Times New Roman" w:hAnsi="Times New Roman" w:cs="Times New Roman"/>
          <w:sz w:val="28"/>
          <w:lang w:val="uk-UA"/>
        </w:rPr>
        <w:t xml:space="preserve"> </w:t>
      </w:r>
      <w:r w:rsidRPr="00D13DEF">
        <w:rPr>
          <w:rFonts w:ascii="Times New Roman" w:hAnsi="Times New Roman" w:cs="Times New Roman"/>
          <w:sz w:val="28"/>
          <w:lang w:val="uk-UA"/>
        </w:rPr>
        <w:t xml:space="preserve">пояснення темпераменту лише біологічними чинниками і недооцінювання </w:t>
      </w:r>
      <w:r w:rsidRPr="00D13DEF">
        <w:rPr>
          <w:rFonts w:ascii="Times New Roman" w:hAnsi="Times New Roman" w:cs="Times New Roman"/>
          <w:sz w:val="28"/>
          <w:lang w:val="uk-UA"/>
        </w:rPr>
        <w:lastRenderedPageBreak/>
        <w:t>ролі середовища і соціальних умов у формуванні психологічних властивостей індивіда.</w:t>
      </w:r>
    </w:p>
    <w:p w:rsidR="00FC0946" w:rsidRPr="00D13DEF" w:rsidRDefault="00FC0946" w:rsidP="00FC0946">
      <w:pPr>
        <w:spacing w:after="0" w:line="360" w:lineRule="auto"/>
        <w:jc w:val="both"/>
        <w:rPr>
          <w:rFonts w:ascii="Times New Roman" w:hAnsi="Times New Roman" w:cs="Times New Roman"/>
          <w:sz w:val="28"/>
          <w:lang w:val="uk-UA"/>
        </w:rPr>
      </w:pPr>
      <w:r w:rsidRPr="00D13DEF">
        <w:rPr>
          <w:rFonts w:ascii="Times New Roman" w:hAnsi="Times New Roman" w:cs="Times New Roman"/>
          <w:sz w:val="28"/>
          <w:lang w:val="uk-UA"/>
        </w:rPr>
        <w:tab/>
        <w:t>Уперше науковий підхід до з’ясування фізіологічних основ темпераменту застосував  І. Павлов у своєму вченні про типи вищої нервової</w:t>
      </w:r>
    </w:p>
    <w:p w:rsidR="00D13DEF" w:rsidRDefault="00FC0946" w:rsidP="00D13DEF">
      <w:pPr>
        <w:spacing w:after="0" w:line="360" w:lineRule="auto"/>
        <w:jc w:val="both"/>
        <w:rPr>
          <w:rFonts w:ascii="Times New Roman" w:hAnsi="Times New Roman" w:cs="Times New Roman"/>
          <w:sz w:val="28"/>
          <w:lang w:val="uk-UA"/>
        </w:rPr>
      </w:pPr>
      <w:r w:rsidRPr="00D13DEF">
        <w:rPr>
          <w:rFonts w:ascii="Times New Roman" w:hAnsi="Times New Roman" w:cs="Times New Roman"/>
          <w:sz w:val="28"/>
          <w:lang w:val="uk-UA"/>
        </w:rPr>
        <w:t>діяльності. Спираючись на експериментальні дані, він показав, що нервові процеси в корі мозку характеризуються певними властивостями, які у своєму поєднані утворюють типи вищої нервової діяльності (типи нервової системи). Такими властивостями є сила, врівноваженість і рухливість процесів збудження й гальмування.</w:t>
      </w:r>
      <w:r w:rsidR="00D13DEF" w:rsidRPr="00D13DEF">
        <w:rPr>
          <w:rFonts w:ascii="Times New Roman" w:hAnsi="Times New Roman" w:cs="Times New Roman"/>
          <w:i/>
          <w:iCs/>
          <w:sz w:val="28"/>
          <w:lang w:val="uk-UA"/>
        </w:rPr>
        <w:t xml:space="preserve"> Сила </w:t>
      </w:r>
      <w:r w:rsidR="00D13DEF" w:rsidRPr="00D13DEF">
        <w:rPr>
          <w:rFonts w:ascii="Times New Roman" w:hAnsi="Times New Roman" w:cs="Times New Roman"/>
          <w:sz w:val="28"/>
          <w:lang w:val="uk-UA"/>
        </w:rPr>
        <w:t>нервової системи визначає її працездатність. Вона проявляється</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насамперед у функціональній витривалості, тобто здатності витримувати</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тривалі чи короткочасні, але сильні збудження.</w:t>
      </w:r>
      <w:r w:rsidR="00D13DEF">
        <w:rPr>
          <w:rFonts w:ascii="Times New Roman" w:hAnsi="Times New Roman" w:cs="Times New Roman"/>
          <w:i/>
          <w:iCs/>
          <w:sz w:val="28"/>
          <w:lang w:val="uk-UA"/>
        </w:rPr>
        <w:t xml:space="preserve"> </w:t>
      </w:r>
      <w:r w:rsidR="00D13DEF" w:rsidRPr="00D13DEF">
        <w:rPr>
          <w:rFonts w:ascii="Times New Roman" w:hAnsi="Times New Roman" w:cs="Times New Roman"/>
          <w:i/>
          <w:iCs/>
          <w:sz w:val="28"/>
          <w:lang w:val="uk-UA"/>
        </w:rPr>
        <w:t xml:space="preserve">Врівноваженість </w:t>
      </w:r>
      <w:r w:rsidR="00D13DEF" w:rsidRPr="00D13DEF">
        <w:rPr>
          <w:rFonts w:ascii="Times New Roman" w:hAnsi="Times New Roman" w:cs="Times New Roman"/>
          <w:sz w:val="28"/>
          <w:lang w:val="uk-UA"/>
        </w:rPr>
        <w:t>нервових процесів – це баланс між процесами</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збудження та гальмування.</w:t>
      </w:r>
      <w:r w:rsidR="00D13DEF">
        <w:rPr>
          <w:rFonts w:ascii="Times New Roman" w:hAnsi="Times New Roman" w:cs="Times New Roman"/>
          <w:sz w:val="28"/>
          <w:lang w:val="uk-UA"/>
        </w:rPr>
        <w:t xml:space="preserve"> </w:t>
      </w:r>
      <w:r w:rsidR="00D13DEF" w:rsidRPr="00D13DEF">
        <w:rPr>
          <w:rFonts w:ascii="Times New Roman" w:hAnsi="Times New Roman" w:cs="Times New Roman"/>
          <w:i/>
          <w:iCs/>
          <w:sz w:val="28"/>
          <w:lang w:val="uk-UA"/>
        </w:rPr>
        <w:t xml:space="preserve">Рухливість </w:t>
      </w:r>
      <w:r w:rsidR="00D13DEF" w:rsidRPr="00D13DEF">
        <w:rPr>
          <w:rFonts w:ascii="Times New Roman" w:hAnsi="Times New Roman" w:cs="Times New Roman"/>
          <w:sz w:val="28"/>
          <w:lang w:val="uk-UA"/>
        </w:rPr>
        <w:t>нервових процесів визначається легкістю переходу від</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збудження до гальмування і навпаки. Рухливість нервових процесів</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проявляється в здатності змінювати поведінку залежно від умов, швидко</w:t>
      </w:r>
      <w:r w:rsidR="00D13DEF">
        <w:rPr>
          <w:rFonts w:ascii="Times New Roman" w:hAnsi="Times New Roman" w:cs="Times New Roman"/>
          <w:sz w:val="28"/>
          <w:lang w:val="uk-UA"/>
        </w:rPr>
        <w:t xml:space="preserve"> </w:t>
      </w:r>
      <w:r w:rsidR="00D13DEF" w:rsidRPr="00D13DEF">
        <w:rPr>
          <w:rFonts w:ascii="Times New Roman" w:hAnsi="Times New Roman" w:cs="Times New Roman"/>
          <w:sz w:val="28"/>
          <w:lang w:val="uk-UA"/>
        </w:rPr>
        <w:t xml:space="preserve">переходити від однієї </w:t>
      </w:r>
      <w:r w:rsidR="005457B6">
        <w:rPr>
          <w:rFonts w:ascii="Times New Roman" w:hAnsi="Times New Roman" w:cs="Times New Roman"/>
          <w:sz w:val="28"/>
          <w:lang w:val="uk-UA"/>
        </w:rPr>
        <w:t xml:space="preserve">дії </w:t>
      </w:r>
      <w:r w:rsidR="00D13DEF" w:rsidRPr="00D13DEF">
        <w:rPr>
          <w:rFonts w:ascii="Times New Roman" w:hAnsi="Times New Roman" w:cs="Times New Roman"/>
          <w:sz w:val="28"/>
          <w:lang w:val="uk-UA"/>
        </w:rPr>
        <w:t>до іншої, від пасивної до активно</w:t>
      </w:r>
      <w:r w:rsidR="005457B6">
        <w:rPr>
          <w:rFonts w:ascii="Times New Roman" w:hAnsi="Times New Roman" w:cs="Times New Roman"/>
          <w:sz w:val="28"/>
          <w:lang w:val="uk-UA"/>
        </w:rPr>
        <w:t>ї</w:t>
      </w:r>
      <w:r w:rsidR="00D13DEF" w:rsidRPr="00D13DEF">
        <w:rPr>
          <w:rFonts w:ascii="Times New Roman" w:hAnsi="Times New Roman" w:cs="Times New Roman"/>
          <w:sz w:val="28"/>
          <w:lang w:val="uk-UA"/>
        </w:rPr>
        <w:t xml:space="preserve"> чи навпаки.</w:t>
      </w:r>
      <w:r w:rsidR="00EB688E">
        <w:rPr>
          <w:rFonts w:ascii="Times New Roman" w:hAnsi="Times New Roman" w:cs="Times New Roman"/>
          <w:sz w:val="28"/>
          <w:lang w:val="uk-UA"/>
        </w:rPr>
        <w:t xml:space="preserve"> </w:t>
      </w:r>
      <w:r w:rsidR="00D13DEF" w:rsidRPr="00D13DEF">
        <w:rPr>
          <w:rFonts w:ascii="Times New Roman" w:hAnsi="Times New Roman" w:cs="Times New Roman"/>
          <w:sz w:val="28"/>
          <w:lang w:val="uk-UA"/>
        </w:rPr>
        <w:t>Протилежною рухливості якістю є інертність нервових процесів. Нервова</w:t>
      </w:r>
      <w:r w:rsidR="00EB688E">
        <w:rPr>
          <w:rFonts w:ascii="Times New Roman" w:hAnsi="Times New Roman" w:cs="Times New Roman"/>
          <w:sz w:val="28"/>
          <w:lang w:val="uk-UA"/>
        </w:rPr>
        <w:t xml:space="preserve"> </w:t>
      </w:r>
      <w:r w:rsidR="00D13DEF" w:rsidRPr="00D13DEF">
        <w:rPr>
          <w:rFonts w:ascii="Times New Roman" w:hAnsi="Times New Roman" w:cs="Times New Roman"/>
          <w:sz w:val="28"/>
          <w:lang w:val="uk-UA"/>
        </w:rPr>
        <w:t>система інертніша тоді, коли потребує більш</w:t>
      </w:r>
      <w:r w:rsidR="00113014">
        <w:rPr>
          <w:rFonts w:ascii="Times New Roman" w:hAnsi="Times New Roman" w:cs="Times New Roman"/>
          <w:sz w:val="28"/>
          <w:lang w:val="uk-UA"/>
        </w:rPr>
        <w:t>е</w:t>
      </w:r>
      <w:r w:rsidR="00D13DEF" w:rsidRPr="00D13DEF">
        <w:rPr>
          <w:rFonts w:ascii="Times New Roman" w:hAnsi="Times New Roman" w:cs="Times New Roman"/>
          <w:sz w:val="28"/>
          <w:lang w:val="uk-UA"/>
        </w:rPr>
        <w:t xml:space="preserve"> часу чи зусиль для переходу</w:t>
      </w:r>
      <w:r w:rsidR="00EB688E">
        <w:rPr>
          <w:rFonts w:ascii="Times New Roman" w:hAnsi="Times New Roman" w:cs="Times New Roman"/>
          <w:sz w:val="28"/>
          <w:lang w:val="uk-UA"/>
        </w:rPr>
        <w:t xml:space="preserve"> </w:t>
      </w:r>
      <w:r w:rsidR="00D13DEF" w:rsidRPr="00D13DEF">
        <w:rPr>
          <w:rFonts w:ascii="Times New Roman" w:hAnsi="Times New Roman" w:cs="Times New Roman"/>
          <w:sz w:val="28"/>
          <w:lang w:val="uk-UA"/>
        </w:rPr>
        <w:t>від одного процесу до іншого.</w:t>
      </w:r>
      <w:r w:rsidR="00EB688E">
        <w:rPr>
          <w:rFonts w:ascii="Times New Roman" w:hAnsi="Times New Roman" w:cs="Times New Roman"/>
          <w:sz w:val="28"/>
          <w:lang w:val="uk-UA"/>
        </w:rPr>
        <w:t xml:space="preserve"> </w:t>
      </w:r>
      <w:r w:rsidR="00D13DEF" w:rsidRPr="00D13DEF">
        <w:rPr>
          <w:rFonts w:ascii="Times New Roman" w:hAnsi="Times New Roman" w:cs="Times New Roman"/>
          <w:sz w:val="28"/>
          <w:lang w:val="uk-UA"/>
        </w:rPr>
        <w:t>Ці якості нервових процесів утворюють певні системи, комбінації,</w:t>
      </w:r>
      <w:r w:rsidR="00EB688E">
        <w:rPr>
          <w:rFonts w:ascii="Times New Roman" w:hAnsi="Times New Roman" w:cs="Times New Roman"/>
          <w:sz w:val="28"/>
          <w:lang w:val="uk-UA"/>
        </w:rPr>
        <w:t xml:space="preserve"> </w:t>
      </w:r>
      <w:r w:rsidR="00D13DEF" w:rsidRPr="00D13DEF">
        <w:rPr>
          <w:rFonts w:ascii="Times New Roman" w:hAnsi="Times New Roman" w:cs="Times New Roman"/>
          <w:sz w:val="28"/>
          <w:lang w:val="uk-UA"/>
        </w:rPr>
        <w:t>які й зумовлюють тип нервової системи.</w:t>
      </w:r>
    </w:p>
    <w:tbl>
      <w:tblPr>
        <w:tblStyle w:val="a5"/>
        <w:tblW w:w="0" w:type="auto"/>
        <w:tblLook w:val="04A0" w:firstRow="1" w:lastRow="0" w:firstColumn="1" w:lastColumn="0" w:noHBand="0" w:noVBand="1"/>
      </w:tblPr>
      <w:tblGrid>
        <w:gridCol w:w="2392"/>
        <w:gridCol w:w="2393"/>
        <w:gridCol w:w="2393"/>
        <w:gridCol w:w="2393"/>
      </w:tblGrid>
      <w:tr w:rsidR="00D13DEF" w:rsidRPr="008C2650" w:rsidTr="00816730">
        <w:tc>
          <w:tcPr>
            <w:tcW w:w="9571" w:type="dxa"/>
            <w:gridSpan w:val="4"/>
          </w:tcPr>
          <w:p w:rsidR="00D13DEF" w:rsidRPr="00EB688E" w:rsidRDefault="00D13DEF" w:rsidP="00D13DEF">
            <w:pPr>
              <w:spacing w:line="360" w:lineRule="auto"/>
              <w:jc w:val="center"/>
              <w:rPr>
                <w:rFonts w:ascii="Times New Roman" w:hAnsi="Times New Roman" w:cs="Times New Roman"/>
                <w:b/>
                <w:sz w:val="28"/>
                <w:lang w:val="uk-UA"/>
              </w:rPr>
            </w:pPr>
            <w:r w:rsidRPr="00EB688E">
              <w:rPr>
                <w:rFonts w:ascii="Times New Roman" w:hAnsi="Times New Roman" w:cs="Times New Roman"/>
                <w:b/>
                <w:sz w:val="28"/>
                <w:lang w:val="uk-UA"/>
              </w:rPr>
              <w:t>Зв'язок типів темпераменту та типів вищої нервової діяльності</w:t>
            </w:r>
          </w:p>
        </w:tc>
      </w:tr>
      <w:tr w:rsidR="00D13DEF" w:rsidTr="00D13DEF">
        <w:tc>
          <w:tcPr>
            <w:tcW w:w="2392"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Холерик</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Сильний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Неврівноважений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Рухливий</w:t>
            </w:r>
          </w:p>
        </w:tc>
      </w:tr>
      <w:tr w:rsidR="00D13DEF" w:rsidTr="00D13DEF">
        <w:tc>
          <w:tcPr>
            <w:tcW w:w="2392"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Сангвінік</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Сильний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Врівноважений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Рухливий</w:t>
            </w:r>
          </w:p>
        </w:tc>
      </w:tr>
      <w:tr w:rsidR="00D13DEF" w:rsidTr="00D13DEF">
        <w:tc>
          <w:tcPr>
            <w:tcW w:w="2392"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Флегматик</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Сильний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Врівноважений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Молорухливий</w:t>
            </w:r>
          </w:p>
        </w:tc>
      </w:tr>
      <w:tr w:rsidR="00D13DEF" w:rsidTr="00D13DEF">
        <w:tc>
          <w:tcPr>
            <w:tcW w:w="2392"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Меланхолік</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Слабкий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Неврівноважений</w:t>
            </w:r>
          </w:p>
        </w:tc>
        <w:tc>
          <w:tcPr>
            <w:tcW w:w="2393" w:type="dxa"/>
          </w:tcPr>
          <w:p w:rsidR="00D13DEF" w:rsidRDefault="00D13DEF" w:rsidP="00D13DEF">
            <w:pPr>
              <w:spacing w:line="360" w:lineRule="auto"/>
              <w:jc w:val="center"/>
              <w:rPr>
                <w:rFonts w:ascii="Times New Roman" w:hAnsi="Times New Roman" w:cs="Times New Roman"/>
                <w:sz w:val="28"/>
                <w:lang w:val="uk-UA"/>
              </w:rPr>
            </w:pPr>
            <w:r>
              <w:rPr>
                <w:rFonts w:ascii="Times New Roman" w:hAnsi="Times New Roman" w:cs="Times New Roman"/>
                <w:sz w:val="28"/>
                <w:lang w:val="uk-UA"/>
              </w:rPr>
              <w:t>Інертний</w:t>
            </w:r>
          </w:p>
        </w:tc>
      </w:tr>
    </w:tbl>
    <w:p w:rsidR="00EB688E" w:rsidRDefault="00EB688E" w:rsidP="00FC094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Pr>
          <w:rFonts w:ascii="Times New Roman" w:hAnsi="Times New Roman" w:cs="Times New Roman"/>
          <w:sz w:val="28"/>
          <w:lang w:val="uk-UA"/>
        </w:rPr>
        <w:tab/>
        <w:t>Існує кілька типів темпераментів – різновидів нервової системи. Проте чисті типи трапляються досить рідко. Найчастіше вони змішані. До того ж у дитинстві більшість особливостей маскуються віковою імпульсивіністю, слабкістю нервової системи, яку з часом можна подолати.</w:t>
      </w:r>
    </w:p>
    <w:p w:rsidR="00D13DEF" w:rsidRDefault="00BC656E" w:rsidP="00FC0946">
      <w:pPr>
        <w:spacing w:after="0" w:line="360" w:lineRule="auto"/>
        <w:jc w:val="both"/>
        <w:rPr>
          <w:rFonts w:ascii="Times New Roman" w:hAnsi="Times New Roman" w:cs="Times New Roman"/>
          <w:sz w:val="28"/>
          <w:lang w:val="uk-UA"/>
        </w:rPr>
      </w:pPr>
      <w:bookmarkStart w:id="0" w:name="_GoBack"/>
      <w:r>
        <w:rPr>
          <w:rFonts w:ascii="Times New Roman" w:hAnsi="Times New Roman" w:cs="Times New Roman"/>
          <w:noProof/>
          <w:sz w:val="28"/>
          <w:lang w:eastAsia="ru-RU"/>
        </w:rPr>
        <w:lastRenderedPageBreak/>
        <w:drawing>
          <wp:anchor distT="0" distB="0" distL="114300" distR="114300" simplePos="0" relativeHeight="251658240" behindDoc="1" locked="0" layoutInCell="1" allowOverlap="1" wp14:anchorId="42E747E2" wp14:editId="3DBD84AA">
            <wp:simplePos x="0" y="0"/>
            <wp:positionH relativeFrom="column">
              <wp:posOffset>3348990</wp:posOffset>
            </wp:positionH>
            <wp:positionV relativeFrom="paragraph">
              <wp:posOffset>299085</wp:posOffset>
            </wp:positionV>
            <wp:extent cx="2540000" cy="1971675"/>
            <wp:effectExtent l="0" t="0" r="0" b="9525"/>
            <wp:wrapTight wrapText="bothSides">
              <wp:wrapPolygon edited="0">
                <wp:start x="0" y="0"/>
                <wp:lineTo x="0" y="21496"/>
                <wp:lineTo x="21384" y="21496"/>
                <wp:lineTo x="21384" y="0"/>
                <wp:lineTo x="0" y="0"/>
              </wp:wrapPolygon>
            </wp:wrapTight>
            <wp:docPr id="25" name="Рисунок 25" descr="D:\Люба\Інтернет студія\січень\kak-opredelit-temperament-reben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Люба\Інтернет студія\січень\kak-opredelit-temperament-rebenka-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1971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688E">
        <w:rPr>
          <w:rFonts w:ascii="Times New Roman" w:hAnsi="Times New Roman" w:cs="Times New Roman"/>
          <w:sz w:val="28"/>
          <w:lang w:val="uk-UA"/>
        </w:rPr>
        <w:tab/>
      </w:r>
      <w:r w:rsidR="00EB688E" w:rsidRPr="00BC656E">
        <w:rPr>
          <w:rFonts w:ascii="Times New Roman" w:hAnsi="Times New Roman" w:cs="Times New Roman"/>
          <w:b/>
          <w:sz w:val="28"/>
          <w:lang w:val="uk-UA"/>
        </w:rPr>
        <w:t>Сангвінік</w:t>
      </w:r>
      <w:r w:rsidR="00EB688E">
        <w:rPr>
          <w:rFonts w:ascii="Times New Roman" w:hAnsi="Times New Roman" w:cs="Times New Roman"/>
          <w:sz w:val="28"/>
          <w:lang w:val="uk-UA"/>
        </w:rPr>
        <w:t xml:space="preserve"> – жвава, впевнена, привітна дитина, яка легко йде на контакт, відкрита, життєрадісна, комунікабельна, швидко а</w:t>
      </w:r>
      <w:r w:rsidR="005457B6">
        <w:rPr>
          <w:rFonts w:ascii="Times New Roman" w:hAnsi="Times New Roman" w:cs="Times New Roman"/>
          <w:sz w:val="28"/>
          <w:lang w:val="uk-UA"/>
        </w:rPr>
        <w:t>д</w:t>
      </w:r>
      <w:r w:rsidR="00EB688E">
        <w:rPr>
          <w:rFonts w:ascii="Times New Roman" w:hAnsi="Times New Roman" w:cs="Times New Roman"/>
          <w:sz w:val="28"/>
          <w:lang w:val="uk-UA"/>
        </w:rPr>
        <w:t>аптується в новому колективі. Настрій стійкий, без будь-яких коливань. Активні в різних видах діяльності, але інтереси і нахили поверхові – можуть стрімко з</w:t>
      </w:r>
      <w:r w:rsidR="005457B6">
        <w:rPr>
          <w:rFonts w:ascii="Times New Roman" w:hAnsi="Times New Roman" w:cs="Times New Roman"/>
          <w:sz w:val="28"/>
          <w:lang w:val="uk-UA"/>
        </w:rPr>
        <w:t>´</w:t>
      </w:r>
      <w:r w:rsidR="00EB688E">
        <w:rPr>
          <w:rFonts w:ascii="Times New Roman" w:hAnsi="Times New Roman" w:cs="Times New Roman"/>
          <w:sz w:val="28"/>
          <w:lang w:val="uk-UA"/>
        </w:rPr>
        <w:t>явитися і зникнути. Рзмовляє переважно голосно, швидко, емоційно, активно жестикулює, мімік</w:t>
      </w:r>
      <w:r w:rsidR="00113014">
        <w:rPr>
          <w:rFonts w:ascii="Times New Roman" w:hAnsi="Times New Roman" w:cs="Times New Roman"/>
          <w:sz w:val="28"/>
          <w:lang w:val="uk-UA"/>
        </w:rPr>
        <w:t>а</w:t>
      </w:r>
      <w:r w:rsidR="00EB688E">
        <w:rPr>
          <w:rFonts w:ascii="Times New Roman" w:hAnsi="Times New Roman" w:cs="Times New Roman"/>
          <w:sz w:val="28"/>
          <w:lang w:val="uk-UA"/>
        </w:rPr>
        <w:t xml:space="preserve"> виразна. Намагається займатися тільки легкою, приємною і цікавою справою</w:t>
      </w:r>
      <w:r>
        <w:rPr>
          <w:rFonts w:ascii="Times New Roman" w:hAnsi="Times New Roman" w:cs="Times New Roman"/>
          <w:sz w:val="28"/>
          <w:lang w:val="uk-UA"/>
        </w:rPr>
        <w:t xml:space="preserve"> й уникати складного, неприємного, нецікавого. Уміє долати перешкоди, йому симпатизують ровесники. </w:t>
      </w:r>
    </w:p>
    <w:tbl>
      <w:tblPr>
        <w:tblStyle w:val="a5"/>
        <w:tblW w:w="0" w:type="auto"/>
        <w:tblLook w:val="04A0" w:firstRow="1" w:lastRow="0" w:firstColumn="1" w:lastColumn="0" w:noHBand="0" w:noVBand="1"/>
      </w:tblPr>
      <w:tblGrid>
        <w:gridCol w:w="4762"/>
        <w:gridCol w:w="4763"/>
      </w:tblGrid>
      <w:tr w:rsidR="00F44FCA" w:rsidTr="00AD72DC">
        <w:trPr>
          <w:trHeight w:val="326"/>
        </w:trPr>
        <w:tc>
          <w:tcPr>
            <w:tcW w:w="4762" w:type="dxa"/>
          </w:tcPr>
          <w:p w:rsidR="00F44FCA" w:rsidRPr="00F44FCA" w:rsidRDefault="00F44FCA" w:rsidP="00F44FCA">
            <w:pPr>
              <w:jc w:val="center"/>
              <w:rPr>
                <w:rFonts w:ascii="Times New Roman" w:hAnsi="Times New Roman" w:cs="Times New Roman"/>
                <w:b/>
                <w:sz w:val="28"/>
                <w:lang w:val="uk-UA"/>
              </w:rPr>
            </w:pPr>
            <w:r>
              <w:rPr>
                <w:rFonts w:ascii="Times New Roman" w:hAnsi="Times New Roman" w:cs="Times New Roman"/>
                <w:sz w:val="28"/>
                <w:lang w:val="uk-UA"/>
              </w:rPr>
              <w:tab/>
            </w:r>
            <w:r w:rsidRPr="00F44FCA">
              <w:rPr>
                <w:rFonts w:ascii="Times New Roman" w:hAnsi="Times New Roman" w:cs="Times New Roman"/>
                <w:b/>
                <w:sz w:val="28"/>
                <w:lang w:val="uk-UA"/>
              </w:rPr>
              <w:t>Позитивні риси сангвініка</w:t>
            </w:r>
          </w:p>
        </w:tc>
        <w:tc>
          <w:tcPr>
            <w:tcW w:w="4763" w:type="dxa"/>
          </w:tcPr>
          <w:p w:rsidR="00F44FCA" w:rsidRPr="00F44FCA" w:rsidRDefault="00F44FCA" w:rsidP="00F44FCA">
            <w:pPr>
              <w:jc w:val="center"/>
              <w:rPr>
                <w:rFonts w:ascii="Times New Roman" w:hAnsi="Times New Roman" w:cs="Times New Roman"/>
                <w:b/>
                <w:sz w:val="28"/>
                <w:lang w:val="uk-UA"/>
              </w:rPr>
            </w:pPr>
            <w:r w:rsidRPr="00F44FCA">
              <w:rPr>
                <w:rFonts w:ascii="Times New Roman" w:hAnsi="Times New Roman" w:cs="Times New Roman"/>
                <w:b/>
                <w:sz w:val="28"/>
                <w:lang w:val="uk-UA"/>
              </w:rPr>
              <w:t>Негативні риси сангвініка</w:t>
            </w:r>
          </w:p>
        </w:tc>
      </w:tr>
      <w:tr w:rsidR="00F44FCA" w:rsidTr="00AD72DC">
        <w:trPr>
          <w:trHeight w:val="2328"/>
        </w:trPr>
        <w:tc>
          <w:tcPr>
            <w:tcW w:w="4762" w:type="dxa"/>
          </w:tcPr>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Допитливість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Товарис</w:t>
            </w:r>
            <w:r w:rsidR="00113014">
              <w:rPr>
                <w:rFonts w:ascii="Times New Roman" w:hAnsi="Times New Roman" w:cs="Times New Roman"/>
                <w:sz w:val="28"/>
                <w:lang w:val="uk-UA"/>
              </w:rPr>
              <w:t>ь</w:t>
            </w:r>
            <w:r>
              <w:rPr>
                <w:rFonts w:ascii="Times New Roman" w:hAnsi="Times New Roman" w:cs="Times New Roman"/>
                <w:sz w:val="28"/>
                <w:lang w:val="uk-UA"/>
              </w:rPr>
              <w:t>кість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Активність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Життєрадісність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Емоційність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Стійкість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Почуття колективізму</w:t>
            </w:r>
          </w:p>
        </w:tc>
        <w:tc>
          <w:tcPr>
            <w:tcW w:w="4763" w:type="dxa"/>
          </w:tcPr>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Легковажність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Безтурботність</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Переоцінка себе</w:t>
            </w:r>
          </w:p>
          <w:p w:rsidR="00F44FCA" w:rsidRDefault="00F44FCA" w:rsidP="00F44FCA">
            <w:pPr>
              <w:jc w:val="center"/>
              <w:rPr>
                <w:rFonts w:ascii="Times New Roman" w:hAnsi="Times New Roman" w:cs="Times New Roman"/>
                <w:sz w:val="28"/>
                <w:lang w:val="uk-UA"/>
              </w:rPr>
            </w:pPr>
            <w:r>
              <w:rPr>
                <w:rFonts w:ascii="Times New Roman" w:hAnsi="Times New Roman" w:cs="Times New Roman"/>
                <w:sz w:val="28"/>
                <w:lang w:val="uk-UA"/>
              </w:rPr>
              <w:t>Небажання доводити справу до кінця</w:t>
            </w:r>
          </w:p>
        </w:tc>
      </w:tr>
    </w:tbl>
    <w:p w:rsidR="00D13DEF" w:rsidRPr="00AD72DC" w:rsidRDefault="008C2650" w:rsidP="00AD72DC">
      <w:pPr>
        <w:spacing w:after="0" w:line="360" w:lineRule="auto"/>
        <w:ind w:firstLine="709"/>
        <w:jc w:val="both"/>
        <w:rPr>
          <w:rFonts w:ascii="Times New Roman" w:hAnsi="Times New Roman" w:cs="Times New Roman"/>
          <w:i/>
          <w:sz w:val="28"/>
          <w:lang w:val="uk-UA"/>
        </w:rPr>
      </w:pPr>
      <w:r>
        <w:rPr>
          <w:rFonts w:ascii="Times New Roman" w:hAnsi="Times New Roman" w:cs="Times New Roman"/>
          <w:noProof/>
          <w:sz w:val="28"/>
          <w:lang w:eastAsia="ru-RU"/>
        </w:rPr>
        <w:drawing>
          <wp:anchor distT="0" distB="0" distL="114300" distR="114300" simplePos="0" relativeHeight="251659264" behindDoc="1" locked="0" layoutInCell="1" allowOverlap="1" wp14:anchorId="5269E6AE" wp14:editId="43C37475">
            <wp:simplePos x="0" y="0"/>
            <wp:positionH relativeFrom="column">
              <wp:posOffset>-22860</wp:posOffset>
            </wp:positionH>
            <wp:positionV relativeFrom="paragraph">
              <wp:posOffset>567690</wp:posOffset>
            </wp:positionV>
            <wp:extent cx="2926715" cy="2276475"/>
            <wp:effectExtent l="0" t="0" r="6985" b="9525"/>
            <wp:wrapTight wrapText="bothSides">
              <wp:wrapPolygon edited="0">
                <wp:start x="0" y="0"/>
                <wp:lineTo x="0" y="21510"/>
                <wp:lineTo x="21511" y="21510"/>
                <wp:lineTo x="21511" y="0"/>
                <wp:lineTo x="0" y="0"/>
              </wp:wrapPolygon>
            </wp:wrapTight>
            <wp:docPr id="26" name="Рисунок 26" descr="D:\Люба\Інтернет студія\січень\1347979753_poslushnyy-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Люба\Інтернет студія\січень\1347979753_poslushnyy-reben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71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DC" w:rsidRPr="00AD72DC">
        <w:rPr>
          <w:rFonts w:ascii="Times New Roman" w:hAnsi="Times New Roman" w:cs="Times New Roman"/>
          <w:i/>
          <w:sz w:val="28"/>
          <w:lang w:val="uk-UA"/>
        </w:rPr>
        <w:t>Видатними сангвініками в історії людства були: М.Ю. Лермонтов, Наполеон.</w:t>
      </w:r>
    </w:p>
    <w:p w:rsidR="00F44FCA" w:rsidRDefault="00F44FCA" w:rsidP="00FC0946">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715D8D">
        <w:rPr>
          <w:rFonts w:ascii="Times New Roman" w:hAnsi="Times New Roman" w:cs="Times New Roman"/>
          <w:b/>
          <w:sz w:val="28"/>
          <w:lang w:val="uk-UA"/>
        </w:rPr>
        <w:t>Флегматик</w:t>
      </w:r>
      <w:r w:rsidR="00113014">
        <w:rPr>
          <w:rFonts w:ascii="Times New Roman" w:hAnsi="Times New Roman" w:cs="Times New Roman"/>
          <w:sz w:val="28"/>
          <w:lang w:val="uk-UA"/>
        </w:rPr>
        <w:t xml:space="preserve"> – спокійний, повільний,</w:t>
      </w:r>
      <w:r w:rsidR="00715D8D">
        <w:rPr>
          <w:rFonts w:ascii="Times New Roman" w:hAnsi="Times New Roman" w:cs="Times New Roman"/>
          <w:sz w:val="28"/>
          <w:lang w:val="uk-UA"/>
        </w:rPr>
        <w:t xml:space="preserve"> </w:t>
      </w:r>
      <w:r w:rsidR="00113014">
        <w:rPr>
          <w:rFonts w:ascii="Times New Roman" w:hAnsi="Times New Roman" w:cs="Times New Roman"/>
          <w:sz w:val="28"/>
          <w:lang w:val="uk-UA"/>
        </w:rPr>
        <w:t>р</w:t>
      </w:r>
      <w:r>
        <w:rPr>
          <w:rFonts w:ascii="Times New Roman" w:hAnsi="Times New Roman" w:cs="Times New Roman"/>
          <w:sz w:val="28"/>
          <w:lang w:val="uk-UA"/>
        </w:rPr>
        <w:t>озсудливий, досить терплячий, зокрема і до фізичного болю. Не витримує значних фізичних навантажень, якщо змушений виконувати певні дії швидко. Насправді почуття цих дітей вирізняються глибиною і постійністю. Болісно переживають несправедливість, зазіхання на їхні права, розлуку з близькими людьми, бояться і не люблять змін, нестабільності. Мова</w:t>
      </w:r>
      <w:r w:rsidR="005457B6">
        <w:rPr>
          <w:rFonts w:ascii="Times New Roman" w:hAnsi="Times New Roman" w:cs="Times New Roman"/>
          <w:sz w:val="28"/>
          <w:lang w:val="uk-UA"/>
        </w:rPr>
        <w:t xml:space="preserve"> </w:t>
      </w:r>
      <w:r>
        <w:rPr>
          <w:rFonts w:ascii="Times New Roman" w:hAnsi="Times New Roman" w:cs="Times New Roman"/>
          <w:sz w:val="28"/>
          <w:lang w:val="uk-UA"/>
        </w:rPr>
        <w:lastRenderedPageBreak/>
        <w:t xml:space="preserve">спокійна, рівномірна, уповільнена, без вираження емоцій, жистикуляції та міміки. Спілкується з невеликим колом дітей, стабільний у прихильностях. Уміє певний час самостійно займатися якоюсь </w:t>
      </w:r>
      <w:proofErr w:type="spellStart"/>
      <w:r>
        <w:rPr>
          <w:rFonts w:ascii="Times New Roman" w:hAnsi="Times New Roman" w:cs="Times New Roman"/>
          <w:sz w:val="28"/>
          <w:lang w:val="uk-UA"/>
        </w:rPr>
        <w:t>справю</w:t>
      </w:r>
      <w:proofErr w:type="spellEnd"/>
      <w:r>
        <w:rPr>
          <w:rFonts w:ascii="Times New Roman" w:hAnsi="Times New Roman" w:cs="Times New Roman"/>
          <w:sz w:val="28"/>
          <w:lang w:val="uk-UA"/>
        </w:rPr>
        <w:t>, не турбуючи дорослих, неконфліктний, по</w:t>
      </w:r>
      <w:r w:rsidR="00113014">
        <w:rPr>
          <w:rFonts w:ascii="Times New Roman" w:hAnsi="Times New Roman" w:cs="Times New Roman"/>
          <w:sz w:val="28"/>
          <w:lang w:val="uk-UA"/>
        </w:rPr>
        <w:t>с</w:t>
      </w:r>
      <w:r>
        <w:rPr>
          <w:rFonts w:ascii="Times New Roman" w:hAnsi="Times New Roman" w:cs="Times New Roman"/>
          <w:sz w:val="28"/>
          <w:lang w:val="uk-UA"/>
        </w:rPr>
        <w:t>тупливий, розсудливий. Якщо дитинство флегматика складається сприятливо і йому вдається розвиватися, зберігаючи всі позитивні риси темпераменту, суспільство отримує сумлінних, серйозних, пунктуальних, захоплених улюбленою справою людей.</w:t>
      </w:r>
    </w:p>
    <w:tbl>
      <w:tblPr>
        <w:tblStyle w:val="a5"/>
        <w:tblW w:w="0" w:type="auto"/>
        <w:tblLook w:val="04A0" w:firstRow="1" w:lastRow="0" w:firstColumn="1" w:lastColumn="0" w:noHBand="0" w:noVBand="1"/>
      </w:tblPr>
      <w:tblGrid>
        <w:gridCol w:w="4770"/>
        <w:gridCol w:w="4771"/>
      </w:tblGrid>
      <w:tr w:rsidR="00715D8D" w:rsidTr="00170CD5">
        <w:trPr>
          <w:trHeight w:val="315"/>
        </w:trPr>
        <w:tc>
          <w:tcPr>
            <w:tcW w:w="4770" w:type="dxa"/>
          </w:tcPr>
          <w:p w:rsidR="00715D8D" w:rsidRPr="00F44FCA" w:rsidRDefault="00715D8D" w:rsidP="00715D8D">
            <w:pPr>
              <w:jc w:val="center"/>
              <w:rPr>
                <w:rFonts w:ascii="Times New Roman" w:hAnsi="Times New Roman" w:cs="Times New Roman"/>
                <w:b/>
                <w:sz w:val="28"/>
                <w:lang w:val="uk-UA"/>
              </w:rPr>
            </w:pPr>
            <w:r>
              <w:rPr>
                <w:rFonts w:ascii="Times New Roman" w:hAnsi="Times New Roman" w:cs="Times New Roman"/>
                <w:sz w:val="28"/>
                <w:lang w:val="uk-UA"/>
              </w:rPr>
              <w:tab/>
            </w:r>
            <w:r w:rsidRPr="00F44FCA">
              <w:rPr>
                <w:rFonts w:ascii="Times New Roman" w:hAnsi="Times New Roman" w:cs="Times New Roman"/>
                <w:b/>
                <w:sz w:val="28"/>
                <w:lang w:val="uk-UA"/>
              </w:rPr>
              <w:t xml:space="preserve">Позитивні риси </w:t>
            </w:r>
            <w:r>
              <w:rPr>
                <w:rFonts w:ascii="Times New Roman" w:hAnsi="Times New Roman" w:cs="Times New Roman"/>
                <w:b/>
                <w:sz w:val="28"/>
                <w:lang w:val="uk-UA"/>
              </w:rPr>
              <w:t>флегматика</w:t>
            </w:r>
          </w:p>
        </w:tc>
        <w:tc>
          <w:tcPr>
            <w:tcW w:w="4771" w:type="dxa"/>
          </w:tcPr>
          <w:p w:rsidR="00715D8D" w:rsidRPr="00F44FCA" w:rsidRDefault="00715D8D" w:rsidP="00715D8D">
            <w:pPr>
              <w:jc w:val="center"/>
              <w:rPr>
                <w:rFonts w:ascii="Times New Roman" w:hAnsi="Times New Roman" w:cs="Times New Roman"/>
                <w:b/>
                <w:sz w:val="28"/>
                <w:lang w:val="uk-UA"/>
              </w:rPr>
            </w:pPr>
            <w:r>
              <w:rPr>
                <w:rFonts w:ascii="Times New Roman" w:hAnsi="Times New Roman" w:cs="Times New Roman"/>
                <w:b/>
                <w:sz w:val="28"/>
                <w:lang w:val="uk-UA"/>
              </w:rPr>
              <w:t>Негативні риси флегматика</w:t>
            </w:r>
          </w:p>
        </w:tc>
      </w:tr>
      <w:tr w:rsidR="00715D8D" w:rsidTr="00510902">
        <w:trPr>
          <w:trHeight w:val="1905"/>
        </w:trPr>
        <w:tc>
          <w:tcPr>
            <w:tcW w:w="4770" w:type="dxa"/>
          </w:tcPr>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Повільність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Неквапливість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Схильність до порядку</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Діловитість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Наполегливість</w:t>
            </w:r>
          </w:p>
          <w:p w:rsidR="00715D8D" w:rsidRDefault="00510902" w:rsidP="00510902">
            <w:pPr>
              <w:jc w:val="center"/>
              <w:rPr>
                <w:rFonts w:ascii="Times New Roman" w:hAnsi="Times New Roman" w:cs="Times New Roman"/>
                <w:sz w:val="28"/>
                <w:lang w:val="uk-UA"/>
              </w:rPr>
            </w:pPr>
            <w:r>
              <w:rPr>
                <w:rFonts w:ascii="Times New Roman" w:hAnsi="Times New Roman" w:cs="Times New Roman"/>
                <w:sz w:val="28"/>
                <w:lang w:val="uk-UA"/>
              </w:rPr>
              <w:t>Сильна воля</w:t>
            </w:r>
          </w:p>
        </w:tc>
        <w:tc>
          <w:tcPr>
            <w:tcW w:w="4771" w:type="dxa"/>
          </w:tcPr>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Млявість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Інертність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Байдуже ставлення до праці, людей</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Сором</w:t>
            </w:r>
            <w:r w:rsidR="00113014">
              <w:rPr>
                <w:rFonts w:ascii="Times New Roman" w:hAnsi="Times New Roman" w:cs="Times New Roman"/>
                <w:sz w:val="28"/>
                <w:lang w:val="uk-UA"/>
              </w:rPr>
              <w:t>’</w:t>
            </w:r>
            <w:r>
              <w:rPr>
                <w:rFonts w:ascii="Times New Roman" w:hAnsi="Times New Roman" w:cs="Times New Roman"/>
                <w:sz w:val="28"/>
                <w:lang w:val="uk-UA"/>
              </w:rPr>
              <w:t>язливість</w:t>
            </w:r>
          </w:p>
          <w:p w:rsidR="00715D8D" w:rsidRDefault="00715D8D" w:rsidP="00170CD5">
            <w:pPr>
              <w:jc w:val="center"/>
              <w:rPr>
                <w:rFonts w:ascii="Times New Roman" w:hAnsi="Times New Roman" w:cs="Times New Roman"/>
                <w:sz w:val="28"/>
                <w:lang w:val="uk-UA"/>
              </w:rPr>
            </w:pPr>
            <w:r>
              <w:rPr>
                <w:rFonts w:ascii="Times New Roman" w:hAnsi="Times New Roman" w:cs="Times New Roman"/>
                <w:sz w:val="28"/>
                <w:lang w:val="uk-UA"/>
              </w:rPr>
              <w:t>Лінощі</w:t>
            </w:r>
          </w:p>
        </w:tc>
      </w:tr>
    </w:tbl>
    <w:p w:rsidR="00D13DEF" w:rsidRPr="00AD72DC" w:rsidRDefault="00AD72DC" w:rsidP="00AD72DC">
      <w:pPr>
        <w:spacing w:after="0" w:line="360" w:lineRule="auto"/>
        <w:ind w:firstLine="709"/>
        <w:jc w:val="both"/>
        <w:rPr>
          <w:rFonts w:ascii="Times New Roman" w:hAnsi="Times New Roman" w:cs="Times New Roman"/>
          <w:i/>
          <w:sz w:val="28"/>
          <w:lang w:val="uk-UA"/>
        </w:rPr>
      </w:pPr>
      <w:r w:rsidRPr="00AD72DC">
        <w:rPr>
          <w:rFonts w:ascii="Times New Roman" w:hAnsi="Times New Roman" w:cs="Times New Roman"/>
          <w:i/>
          <w:sz w:val="28"/>
          <w:lang w:val="uk-UA"/>
        </w:rPr>
        <w:t>Видатним флегматик</w:t>
      </w:r>
      <w:r w:rsidR="00964565">
        <w:rPr>
          <w:rFonts w:ascii="Times New Roman" w:hAnsi="Times New Roman" w:cs="Times New Roman"/>
          <w:i/>
          <w:sz w:val="28"/>
          <w:lang w:val="uk-UA"/>
        </w:rPr>
        <w:t>о</w:t>
      </w:r>
      <w:r w:rsidRPr="00AD72DC">
        <w:rPr>
          <w:rFonts w:ascii="Times New Roman" w:hAnsi="Times New Roman" w:cs="Times New Roman"/>
          <w:i/>
          <w:sz w:val="28"/>
          <w:lang w:val="uk-UA"/>
        </w:rPr>
        <w:t>м був байкар І.А. Крилов.</w:t>
      </w:r>
    </w:p>
    <w:p w:rsidR="00510902" w:rsidRDefault="001F5C6C" w:rsidP="00AD72DC">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eastAsia="ru-RU"/>
        </w:rPr>
        <w:drawing>
          <wp:anchor distT="0" distB="0" distL="114300" distR="114300" simplePos="0" relativeHeight="251660288" behindDoc="0" locked="0" layoutInCell="1" allowOverlap="1" wp14:anchorId="39AB851A" wp14:editId="041E16F5">
            <wp:simplePos x="0" y="0"/>
            <wp:positionH relativeFrom="column">
              <wp:posOffset>3206115</wp:posOffset>
            </wp:positionH>
            <wp:positionV relativeFrom="paragraph">
              <wp:posOffset>1034415</wp:posOffset>
            </wp:positionV>
            <wp:extent cx="2933700" cy="2152650"/>
            <wp:effectExtent l="0" t="0" r="0" b="0"/>
            <wp:wrapSquare wrapText="bothSides"/>
            <wp:docPr id="27" name="Рисунок 27" descr="D:\Люба\Інтернет студія\січень\145681298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Люба\Інтернет студія\січень\1456812982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902" w:rsidRPr="00510902">
        <w:rPr>
          <w:rFonts w:ascii="Times New Roman" w:hAnsi="Times New Roman" w:cs="Times New Roman"/>
          <w:b/>
          <w:sz w:val="28"/>
          <w:lang w:val="uk-UA"/>
        </w:rPr>
        <w:t>Холерик</w:t>
      </w:r>
      <w:r w:rsidR="00510902">
        <w:rPr>
          <w:rFonts w:ascii="Times New Roman" w:hAnsi="Times New Roman" w:cs="Times New Roman"/>
          <w:sz w:val="28"/>
          <w:lang w:val="uk-UA"/>
        </w:rPr>
        <w:t xml:space="preserve"> – зазвичай неспокійний, усі реакції яскраві. Мова швидка, емоційно забарвлена, міміка виразна, жести різкі. Діти цього типу нестримані, дратівливі, важко пристосовуються до обмежень, режиму, вимог старших. У спілкуванні прагнуть бути лідерами, віддають перевагу рухливим іграм. Енергійні, наполегливі, здатні виконувати багато завдань. Для дитини-холерика властива швидка і досить часта зміна настрою. Від захоплення певним видом діяльності холерик може відмовитися різко й остаточно. Люблять рухли</w:t>
      </w:r>
      <w:r w:rsidR="005457B6">
        <w:rPr>
          <w:rFonts w:ascii="Times New Roman" w:hAnsi="Times New Roman" w:cs="Times New Roman"/>
          <w:sz w:val="28"/>
          <w:lang w:val="uk-UA"/>
        </w:rPr>
        <w:t>в</w:t>
      </w:r>
      <w:r w:rsidR="00510902">
        <w:rPr>
          <w:rFonts w:ascii="Times New Roman" w:hAnsi="Times New Roman" w:cs="Times New Roman"/>
          <w:sz w:val="28"/>
          <w:lang w:val="uk-UA"/>
        </w:rPr>
        <w:t>і ігри, динамічні заняття. У всіх видах діяльності необхідна активність, швидкість. Часто намагаються керувати дорослими, конфліктують з однолітками, не хочуть виконувати певні правила гри чи завдання, можуть висловлювати пр</w:t>
      </w:r>
      <w:r w:rsidR="005457B6">
        <w:rPr>
          <w:rFonts w:ascii="Times New Roman" w:hAnsi="Times New Roman" w:cs="Times New Roman"/>
          <w:sz w:val="28"/>
          <w:lang w:val="uk-UA"/>
        </w:rPr>
        <w:t>о</w:t>
      </w:r>
      <w:r w:rsidR="00510902">
        <w:rPr>
          <w:rFonts w:ascii="Times New Roman" w:hAnsi="Times New Roman" w:cs="Times New Roman"/>
          <w:sz w:val="28"/>
          <w:lang w:val="uk-UA"/>
        </w:rPr>
        <w:t xml:space="preserve">тест. </w:t>
      </w:r>
    </w:p>
    <w:p w:rsidR="008C2650" w:rsidRDefault="008C2650" w:rsidP="00AD72DC">
      <w:pPr>
        <w:spacing w:after="0" w:line="360" w:lineRule="auto"/>
        <w:ind w:firstLine="709"/>
        <w:jc w:val="both"/>
        <w:rPr>
          <w:rFonts w:ascii="Times New Roman" w:hAnsi="Times New Roman" w:cs="Times New Roman"/>
          <w:sz w:val="28"/>
          <w:lang w:val="uk-UA"/>
        </w:rPr>
      </w:pPr>
    </w:p>
    <w:p w:rsidR="008C2650" w:rsidRDefault="008C2650" w:rsidP="00AD72DC">
      <w:pPr>
        <w:spacing w:after="0" w:line="360" w:lineRule="auto"/>
        <w:ind w:firstLine="709"/>
        <w:jc w:val="both"/>
        <w:rPr>
          <w:rFonts w:ascii="Times New Roman" w:hAnsi="Times New Roman" w:cs="Times New Roman"/>
          <w:sz w:val="28"/>
          <w:lang w:val="uk-UA"/>
        </w:rPr>
      </w:pPr>
    </w:p>
    <w:tbl>
      <w:tblPr>
        <w:tblStyle w:val="a5"/>
        <w:tblW w:w="0" w:type="auto"/>
        <w:tblLook w:val="04A0" w:firstRow="1" w:lastRow="0" w:firstColumn="1" w:lastColumn="0" w:noHBand="0" w:noVBand="1"/>
      </w:tblPr>
      <w:tblGrid>
        <w:gridCol w:w="4770"/>
        <w:gridCol w:w="4771"/>
      </w:tblGrid>
      <w:tr w:rsidR="001F5C6C" w:rsidTr="00170CD5">
        <w:trPr>
          <w:trHeight w:val="315"/>
        </w:trPr>
        <w:tc>
          <w:tcPr>
            <w:tcW w:w="4770" w:type="dxa"/>
          </w:tcPr>
          <w:p w:rsidR="001F5C6C" w:rsidRPr="00F44FCA" w:rsidRDefault="001F5C6C" w:rsidP="001F5C6C">
            <w:pPr>
              <w:jc w:val="center"/>
              <w:rPr>
                <w:rFonts w:ascii="Times New Roman" w:hAnsi="Times New Roman" w:cs="Times New Roman"/>
                <w:b/>
                <w:sz w:val="28"/>
                <w:lang w:val="uk-UA"/>
              </w:rPr>
            </w:pPr>
            <w:r>
              <w:rPr>
                <w:rFonts w:ascii="Times New Roman" w:hAnsi="Times New Roman" w:cs="Times New Roman"/>
                <w:sz w:val="28"/>
                <w:lang w:val="uk-UA"/>
              </w:rPr>
              <w:lastRenderedPageBreak/>
              <w:tab/>
            </w:r>
            <w:r w:rsidRPr="00F44FCA">
              <w:rPr>
                <w:rFonts w:ascii="Times New Roman" w:hAnsi="Times New Roman" w:cs="Times New Roman"/>
                <w:b/>
                <w:sz w:val="28"/>
                <w:lang w:val="uk-UA"/>
              </w:rPr>
              <w:t xml:space="preserve">Позитивні риси </w:t>
            </w:r>
            <w:r>
              <w:rPr>
                <w:rFonts w:ascii="Times New Roman" w:hAnsi="Times New Roman" w:cs="Times New Roman"/>
                <w:b/>
                <w:sz w:val="28"/>
                <w:lang w:val="uk-UA"/>
              </w:rPr>
              <w:t>холерика</w:t>
            </w:r>
          </w:p>
        </w:tc>
        <w:tc>
          <w:tcPr>
            <w:tcW w:w="4771" w:type="dxa"/>
          </w:tcPr>
          <w:p w:rsidR="001F5C6C" w:rsidRPr="00F44FCA" w:rsidRDefault="001F5C6C" w:rsidP="001F5C6C">
            <w:pPr>
              <w:jc w:val="center"/>
              <w:rPr>
                <w:rFonts w:ascii="Times New Roman" w:hAnsi="Times New Roman" w:cs="Times New Roman"/>
                <w:b/>
                <w:sz w:val="28"/>
                <w:lang w:val="uk-UA"/>
              </w:rPr>
            </w:pPr>
            <w:r>
              <w:rPr>
                <w:rFonts w:ascii="Times New Roman" w:hAnsi="Times New Roman" w:cs="Times New Roman"/>
                <w:b/>
                <w:sz w:val="28"/>
                <w:lang w:val="uk-UA"/>
              </w:rPr>
              <w:t>Негативні риси холерика</w:t>
            </w:r>
          </w:p>
        </w:tc>
      </w:tr>
      <w:tr w:rsidR="001F5C6C" w:rsidTr="00170CD5">
        <w:trPr>
          <w:trHeight w:val="1905"/>
        </w:trPr>
        <w:tc>
          <w:tcPr>
            <w:tcW w:w="4770" w:type="dxa"/>
          </w:tcPr>
          <w:p w:rsidR="001F5C6C" w:rsidRDefault="001F5C6C" w:rsidP="00170CD5">
            <w:pPr>
              <w:jc w:val="center"/>
              <w:rPr>
                <w:rFonts w:ascii="Times New Roman" w:hAnsi="Times New Roman" w:cs="Times New Roman"/>
                <w:sz w:val="28"/>
                <w:lang w:val="uk-UA"/>
              </w:rPr>
            </w:pPr>
            <w:r>
              <w:rPr>
                <w:rFonts w:ascii="Times New Roman" w:hAnsi="Times New Roman" w:cs="Times New Roman"/>
                <w:sz w:val="28"/>
                <w:lang w:val="uk-UA"/>
              </w:rPr>
              <w:t>Товарис</w:t>
            </w:r>
            <w:r w:rsidR="00113014">
              <w:rPr>
                <w:rFonts w:ascii="Times New Roman" w:hAnsi="Times New Roman" w:cs="Times New Roman"/>
                <w:sz w:val="28"/>
                <w:lang w:val="uk-UA"/>
              </w:rPr>
              <w:t>ь</w:t>
            </w:r>
            <w:r>
              <w:rPr>
                <w:rFonts w:ascii="Times New Roman" w:hAnsi="Times New Roman" w:cs="Times New Roman"/>
                <w:sz w:val="28"/>
                <w:lang w:val="uk-UA"/>
              </w:rPr>
              <w:t>кість</w:t>
            </w:r>
          </w:p>
          <w:p w:rsidR="001F5C6C" w:rsidRDefault="005457B6" w:rsidP="00170CD5">
            <w:pPr>
              <w:jc w:val="center"/>
              <w:rPr>
                <w:rFonts w:ascii="Times New Roman" w:hAnsi="Times New Roman" w:cs="Times New Roman"/>
                <w:sz w:val="28"/>
                <w:lang w:val="uk-UA"/>
              </w:rPr>
            </w:pPr>
            <w:r>
              <w:rPr>
                <w:rFonts w:ascii="Times New Roman" w:hAnsi="Times New Roman" w:cs="Times New Roman"/>
                <w:sz w:val="28"/>
                <w:lang w:val="uk-UA"/>
              </w:rPr>
              <w:t>Ак</w:t>
            </w:r>
            <w:r w:rsidR="001F5C6C">
              <w:rPr>
                <w:rFonts w:ascii="Times New Roman" w:hAnsi="Times New Roman" w:cs="Times New Roman"/>
                <w:sz w:val="28"/>
                <w:lang w:val="uk-UA"/>
              </w:rPr>
              <w:t>тивність</w:t>
            </w:r>
          </w:p>
          <w:p w:rsidR="001F5C6C" w:rsidRDefault="001F5C6C" w:rsidP="001F5C6C">
            <w:pPr>
              <w:jc w:val="center"/>
              <w:rPr>
                <w:rFonts w:ascii="Times New Roman" w:hAnsi="Times New Roman" w:cs="Times New Roman"/>
                <w:sz w:val="28"/>
                <w:lang w:val="uk-UA"/>
              </w:rPr>
            </w:pPr>
            <w:r>
              <w:rPr>
                <w:rFonts w:ascii="Times New Roman" w:hAnsi="Times New Roman" w:cs="Times New Roman"/>
                <w:sz w:val="28"/>
                <w:lang w:val="uk-UA"/>
              </w:rPr>
              <w:t>Ініціативність</w:t>
            </w:r>
          </w:p>
          <w:p w:rsidR="001F5C6C" w:rsidRDefault="001F5C6C" w:rsidP="001F5C6C">
            <w:pPr>
              <w:jc w:val="center"/>
              <w:rPr>
                <w:rFonts w:ascii="Times New Roman" w:hAnsi="Times New Roman" w:cs="Times New Roman"/>
                <w:sz w:val="28"/>
                <w:lang w:val="uk-UA"/>
              </w:rPr>
            </w:pPr>
            <w:r>
              <w:rPr>
                <w:rFonts w:ascii="Times New Roman" w:hAnsi="Times New Roman" w:cs="Times New Roman"/>
                <w:sz w:val="28"/>
                <w:lang w:val="uk-UA"/>
              </w:rPr>
              <w:t>Іде на ризик, боротьбу</w:t>
            </w:r>
          </w:p>
        </w:tc>
        <w:tc>
          <w:tcPr>
            <w:tcW w:w="4771" w:type="dxa"/>
          </w:tcPr>
          <w:p w:rsidR="001F5C6C" w:rsidRDefault="005457B6" w:rsidP="00170CD5">
            <w:pPr>
              <w:jc w:val="center"/>
              <w:rPr>
                <w:rFonts w:ascii="Times New Roman" w:hAnsi="Times New Roman" w:cs="Times New Roman"/>
                <w:sz w:val="28"/>
                <w:lang w:val="uk-UA"/>
              </w:rPr>
            </w:pPr>
            <w:r>
              <w:rPr>
                <w:rFonts w:ascii="Times New Roman" w:hAnsi="Times New Roman" w:cs="Times New Roman"/>
                <w:sz w:val="28"/>
                <w:lang w:val="uk-UA"/>
              </w:rPr>
              <w:t>Загальна нест</w:t>
            </w:r>
            <w:r w:rsidR="001F5C6C">
              <w:rPr>
                <w:rFonts w:ascii="Times New Roman" w:hAnsi="Times New Roman" w:cs="Times New Roman"/>
                <w:sz w:val="28"/>
                <w:lang w:val="uk-UA"/>
              </w:rPr>
              <w:t>риманість</w:t>
            </w:r>
          </w:p>
          <w:p w:rsidR="001F5C6C" w:rsidRDefault="001F5C6C" w:rsidP="00170CD5">
            <w:pPr>
              <w:jc w:val="center"/>
              <w:rPr>
                <w:rFonts w:ascii="Times New Roman" w:hAnsi="Times New Roman" w:cs="Times New Roman"/>
                <w:sz w:val="28"/>
                <w:lang w:val="uk-UA"/>
              </w:rPr>
            </w:pPr>
            <w:r>
              <w:rPr>
                <w:rFonts w:ascii="Times New Roman" w:hAnsi="Times New Roman" w:cs="Times New Roman"/>
                <w:sz w:val="28"/>
                <w:lang w:val="uk-UA"/>
              </w:rPr>
              <w:t>Грубість</w:t>
            </w:r>
          </w:p>
          <w:p w:rsidR="001F5C6C" w:rsidRDefault="001F5C6C" w:rsidP="00170CD5">
            <w:pPr>
              <w:jc w:val="center"/>
              <w:rPr>
                <w:rFonts w:ascii="Times New Roman" w:hAnsi="Times New Roman" w:cs="Times New Roman"/>
                <w:sz w:val="28"/>
                <w:lang w:val="uk-UA"/>
              </w:rPr>
            </w:pPr>
            <w:r>
              <w:rPr>
                <w:rFonts w:ascii="Times New Roman" w:hAnsi="Times New Roman" w:cs="Times New Roman"/>
                <w:sz w:val="28"/>
                <w:lang w:val="uk-UA"/>
              </w:rPr>
              <w:t>Гнівливість</w:t>
            </w:r>
          </w:p>
          <w:p w:rsidR="001F5C6C" w:rsidRDefault="001F5C6C" w:rsidP="00170CD5">
            <w:pPr>
              <w:jc w:val="center"/>
              <w:rPr>
                <w:rFonts w:ascii="Times New Roman" w:hAnsi="Times New Roman" w:cs="Times New Roman"/>
                <w:sz w:val="28"/>
                <w:lang w:val="uk-UA"/>
              </w:rPr>
            </w:pPr>
            <w:r>
              <w:rPr>
                <w:rFonts w:ascii="Times New Roman" w:hAnsi="Times New Roman" w:cs="Times New Roman"/>
                <w:sz w:val="28"/>
                <w:lang w:val="uk-UA"/>
              </w:rPr>
              <w:t>Здатність на нерозумні вчинки</w:t>
            </w:r>
          </w:p>
          <w:p w:rsidR="001F5C6C" w:rsidRDefault="001F5C6C" w:rsidP="00170CD5">
            <w:pPr>
              <w:jc w:val="center"/>
              <w:rPr>
                <w:rFonts w:ascii="Times New Roman" w:hAnsi="Times New Roman" w:cs="Times New Roman"/>
                <w:sz w:val="28"/>
                <w:lang w:val="uk-UA"/>
              </w:rPr>
            </w:pPr>
            <w:r>
              <w:rPr>
                <w:rFonts w:ascii="Times New Roman" w:hAnsi="Times New Roman" w:cs="Times New Roman"/>
                <w:sz w:val="28"/>
                <w:lang w:val="uk-UA"/>
              </w:rPr>
              <w:t>Схильність до афекту</w:t>
            </w:r>
          </w:p>
        </w:tc>
      </w:tr>
    </w:tbl>
    <w:p w:rsidR="00AD72DC" w:rsidRPr="00AD72DC" w:rsidRDefault="00AD72DC" w:rsidP="00510902">
      <w:pPr>
        <w:spacing w:after="0" w:line="360" w:lineRule="auto"/>
        <w:ind w:firstLine="708"/>
        <w:jc w:val="both"/>
        <w:rPr>
          <w:rFonts w:ascii="Times New Roman" w:hAnsi="Times New Roman" w:cs="Times New Roman"/>
          <w:i/>
          <w:sz w:val="28"/>
          <w:lang w:val="uk-UA"/>
        </w:rPr>
      </w:pPr>
      <w:r w:rsidRPr="00AD72DC">
        <w:rPr>
          <w:rFonts w:ascii="Times New Roman" w:hAnsi="Times New Roman" w:cs="Times New Roman"/>
          <w:i/>
          <w:sz w:val="28"/>
          <w:lang w:val="uk-UA"/>
        </w:rPr>
        <w:t>Видатним холерик</w:t>
      </w:r>
      <w:r w:rsidR="00964565">
        <w:rPr>
          <w:rFonts w:ascii="Times New Roman" w:hAnsi="Times New Roman" w:cs="Times New Roman"/>
          <w:i/>
          <w:sz w:val="28"/>
          <w:lang w:val="uk-UA"/>
        </w:rPr>
        <w:t>о</w:t>
      </w:r>
      <w:r w:rsidRPr="00AD72DC">
        <w:rPr>
          <w:rFonts w:ascii="Times New Roman" w:hAnsi="Times New Roman" w:cs="Times New Roman"/>
          <w:i/>
          <w:sz w:val="28"/>
          <w:lang w:val="uk-UA"/>
        </w:rPr>
        <w:t>м в історії людства був письменник О.С. Пушкін</w:t>
      </w:r>
      <w:r>
        <w:rPr>
          <w:rFonts w:ascii="Times New Roman" w:hAnsi="Times New Roman" w:cs="Times New Roman"/>
          <w:i/>
          <w:sz w:val="28"/>
          <w:lang w:val="uk-UA"/>
        </w:rPr>
        <w:t>.</w:t>
      </w:r>
    </w:p>
    <w:p w:rsidR="001F5C6C" w:rsidRDefault="007B3082" w:rsidP="00510902">
      <w:pPr>
        <w:spacing w:after="0" w:line="360" w:lineRule="auto"/>
        <w:ind w:firstLine="708"/>
        <w:jc w:val="both"/>
        <w:rPr>
          <w:rFonts w:ascii="Times New Roman" w:hAnsi="Times New Roman" w:cs="Times New Roman"/>
          <w:sz w:val="28"/>
          <w:lang w:val="uk-UA"/>
        </w:rPr>
      </w:pPr>
      <w:r w:rsidRPr="007B3082">
        <w:rPr>
          <w:rFonts w:ascii="Times New Roman" w:hAnsi="Times New Roman" w:cs="Times New Roman"/>
          <w:b/>
          <w:noProof/>
          <w:sz w:val="28"/>
          <w:lang w:eastAsia="ru-RU"/>
        </w:rPr>
        <w:drawing>
          <wp:anchor distT="0" distB="0" distL="114300" distR="114300" simplePos="0" relativeHeight="251661312" behindDoc="1" locked="0" layoutInCell="1" allowOverlap="1" wp14:anchorId="779187CC" wp14:editId="25138483">
            <wp:simplePos x="0" y="0"/>
            <wp:positionH relativeFrom="column">
              <wp:posOffset>24765</wp:posOffset>
            </wp:positionH>
            <wp:positionV relativeFrom="paragraph">
              <wp:posOffset>648335</wp:posOffset>
            </wp:positionV>
            <wp:extent cx="2857500" cy="1762125"/>
            <wp:effectExtent l="0" t="0" r="0" b="9525"/>
            <wp:wrapTight wrapText="bothSides">
              <wp:wrapPolygon edited="0">
                <wp:start x="0" y="0"/>
                <wp:lineTo x="0" y="21483"/>
                <wp:lineTo x="21456" y="21483"/>
                <wp:lineTo x="21456" y="0"/>
                <wp:lineTo x="0" y="0"/>
              </wp:wrapPolygon>
            </wp:wrapTight>
            <wp:docPr id="28" name="Рисунок 28" descr="D:\Люба\Інтернет студія\січень\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Люба\Інтернет студія\січень\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C6C" w:rsidRPr="007B3082">
        <w:rPr>
          <w:rFonts w:ascii="Times New Roman" w:hAnsi="Times New Roman" w:cs="Times New Roman"/>
          <w:b/>
          <w:sz w:val="28"/>
          <w:lang w:val="uk-UA"/>
        </w:rPr>
        <w:t>Меланхолік</w:t>
      </w:r>
      <w:r w:rsidR="001F5C6C">
        <w:rPr>
          <w:rFonts w:ascii="Times New Roman" w:hAnsi="Times New Roman" w:cs="Times New Roman"/>
          <w:sz w:val="28"/>
          <w:lang w:val="uk-UA"/>
        </w:rPr>
        <w:t xml:space="preserve"> – діти з цим типом нервової системи сильно реагують на нейзначніші подразники. Вони малоактивні, малорухливі, вразливі, нерішучі, бачать події в темних барвах. Надають перевагу спокійним</w:t>
      </w:r>
      <w:r w:rsidR="005457B6">
        <w:rPr>
          <w:rFonts w:ascii="Times New Roman" w:hAnsi="Times New Roman" w:cs="Times New Roman"/>
          <w:sz w:val="28"/>
          <w:lang w:val="uk-UA"/>
        </w:rPr>
        <w:t xml:space="preserve"> видам діяльності, переважно лю</w:t>
      </w:r>
      <w:r w:rsidR="001F5C6C">
        <w:rPr>
          <w:rFonts w:ascii="Times New Roman" w:hAnsi="Times New Roman" w:cs="Times New Roman"/>
          <w:sz w:val="28"/>
          <w:lang w:val="uk-UA"/>
        </w:rPr>
        <w:t>блять гратися окремо від решти дітей. Достатньо пасивні у спілкуванні з дорослими й ровесниками. Меланхоліки схожі на тепличні рослини: з чужими вони боязкі, замкнені, нерішучі, зате у звичайній, добрзичливій обстановці – кмітливі, уважні й чутливі до схвалення своєї діяльності чи негативної оцінки результатів. Вимогливі до себе та інших.</w:t>
      </w:r>
    </w:p>
    <w:tbl>
      <w:tblPr>
        <w:tblStyle w:val="a5"/>
        <w:tblW w:w="0" w:type="auto"/>
        <w:tblLook w:val="04A0" w:firstRow="1" w:lastRow="0" w:firstColumn="1" w:lastColumn="0" w:noHBand="0" w:noVBand="1"/>
      </w:tblPr>
      <w:tblGrid>
        <w:gridCol w:w="4770"/>
        <w:gridCol w:w="4771"/>
      </w:tblGrid>
      <w:tr w:rsidR="000307BA" w:rsidTr="00AD72DC">
        <w:trPr>
          <w:trHeight w:val="315"/>
        </w:trPr>
        <w:tc>
          <w:tcPr>
            <w:tcW w:w="4770" w:type="dxa"/>
          </w:tcPr>
          <w:p w:rsidR="000307BA" w:rsidRPr="00F44FCA" w:rsidRDefault="000307BA" w:rsidP="000307BA">
            <w:pPr>
              <w:jc w:val="center"/>
              <w:rPr>
                <w:rFonts w:ascii="Times New Roman" w:hAnsi="Times New Roman" w:cs="Times New Roman"/>
                <w:b/>
                <w:sz w:val="28"/>
                <w:lang w:val="uk-UA"/>
              </w:rPr>
            </w:pPr>
            <w:r>
              <w:rPr>
                <w:rFonts w:ascii="Times New Roman" w:hAnsi="Times New Roman" w:cs="Times New Roman"/>
                <w:sz w:val="28"/>
                <w:lang w:val="uk-UA"/>
              </w:rPr>
              <w:tab/>
            </w:r>
            <w:r w:rsidRPr="00F44FCA">
              <w:rPr>
                <w:rFonts w:ascii="Times New Roman" w:hAnsi="Times New Roman" w:cs="Times New Roman"/>
                <w:b/>
                <w:sz w:val="28"/>
                <w:lang w:val="uk-UA"/>
              </w:rPr>
              <w:t xml:space="preserve">Позитивні риси </w:t>
            </w:r>
            <w:r>
              <w:rPr>
                <w:rFonts w:ascii="Times New Roman" w:hAnsi="Times New Roman" w:cs="Times New Roman"/>
                <w:b/>
                <w:sz w:val="28"/>
                <w:lang w:val="uk-UA"/>
              </w:rPr>
              <w:t>меланхоліка</w:t>
            </w:r>
          </w:p>
        </w:tc>
        <w:tc>
          <w:tcPr>
            <w:tcW w:w="4771" w:type="dxa"/>
          </w:tcPr>
          <w:p w:rsidR="000307BA" w:rsidRPr="00F44FCA" w:rsidRDefault="000307BA" w:rsidP="000307BA">
            <w:pPr>
              <w:jc w:val="center"/>
              <w:rPr>
                <w:rFonts w:ascii="Times New Roman" w:hAnsi="Times New Roman" w:cs="Times New Roman"/>
                <w:b/>
                <w:sz w:val="28"/>
                <w:lang w:val="uk-UA"/>
              </w:rPr>
            </w:pPr>
            <w:r>
              <w:rPr>
                <w:rFonts w:ascii="Times New Roman" w:hAnsi="Times New Roman" w:cs="Times New Roman"/>
                <w:b/>
                <w:sz w:val="28"/>
                <w:lang w:val="uk-UA"/>
              </w:rPr>
              <w:t>Негативні риси меланхоліка</w:t>
            </w:r>
          </w:p>
        </w:tc>
      </w:tr>
      <w:tr w:rsidR="000307BA" w:rsidTr="00AD72DC">
        <w:trPr>
          <w:trHeight w:val="1905"/>
        </w:trPr>
        <w:tc>
          <w:tcPr>
            <w:tcW w:w="4770" w:type="dxa"/>
          </w:tcPr>
          <w:p w:rsidR="000307BA" w:rsidRDefault="00AD72DC" w:rsidP="00AD72DC">
            <w:pPr>
              <w:jc w:val="center"/>
              <w:rPr>
                <w:rFonts w:ascii="Times New Roman" w:hAnsi="Times New Roman" w:cs="Times New Roman"/>
                <w:sz w:val="28"/>
                <w:lang w:val="uk-UA"/>
              </w:rPr>
            </w:pPr>
            <w:r>
              <w:rPr>
                <w:rFonts w:ascii="Times New Roman" w:hAnsi="Times New Roman" w:cs="Times New Roman"/>
                <w:sz w:val="28"/>
                <w:lang w:val="uk-UA"/>
              </w:rPr>
              <w:t>М</w:t>
            </w:r>
            <w:r w:rsidR="005457B6">
              <w:rPr>
                <w:rFonts w:ascii="Times New Roman" w:hAnsi="Times New Roman" w:cs="Times New Roman"/>
                <w:sz w:val="28"/>
                <w:lang w:val="uk-UA"/>
              </w:rPr>
              <w:t>´</w:t>
            </w:r>
            <w:r>
              <w:rPr>
                <w:rFonts w:ascii="Times New Roman" w:hAnsi="Times New Roman" w:cs="Times New Roman"/>
                <w:sz w:val="28"/>
                <w:lang w:val="uk-UA"/>
              </w:rPr>
              <w:t>якість</w:t>
            </w:r>
          </w:p>
          <w:p w:rsidR="00AD72DC" w:rsidRDefault="00AD72DC" w:rsidP="00AD72DC">
            <w:pPr>
              <w:jc w:val="center"/>
              <w:rPr>
                <w:rFonts w:ascii="Times New Roman" w:hAnsi="Times New Roman" w:cs="Times New Roman"/>
                <w:sz w:val="28"/>
                <w:lang w:val="uk-UA"/>
              </w:rPr>
            </w:pPr>
            <w:r>
              <w:rPr>
                <w:rFonts w:ascii="Times New Roman" w:hAnsi="Times New Roman" w:cs="Times New Roman"/>
                <w:sz w:val="28"/>
                <w:lang w:val="uk-UA"/>
              </w:rPr>
              <w:t>Тактовність</w:t>
            </w:r>
          </w:p>
          <w:p w:rsidR="00AD72DC" w:rsidRDefault="00AD72DC" w:rsidP="00AD72DC">
            <w:pPr>
              <w:jc w:val="center"/>
              <w:rPr>
                <w:rFonts w:ascii="Times New Roman" w:hAnsi="Times New Roman" w:cs="Times New Roman"/>
                <w:sz w:val="28"/>
                <w:lang w:val="uk-UA"/>
              </w:rPr>
            </w:pPr>
            <w:r>
              <w:rPr>
                <w:rFonts w:ascii="Times New Roman" w:hAnsi="Times New Roman" w:cs="Times New Roman"/>
                <w:sz w:val="28"/>
                <w:lang w:val="uk-UA"/>
              </w:rPr>
              <w:t>Делікатність</w:t>
            </w:r>
          </w:p>
          <w:p w:rsidR="00AD72DC" w:rsidRDefault="00AD72DC" w:rsidP="00AD72DC">
            <w:pPr>
              <w:jc w:val="center"/>
              <w:rPr>
                <w:rFonts w:ascii="Times New Roman" w:hAnsi="Times New Roman" w:cs="Times New Roman"/>
                <w:sz w:val="28"/>
                <w:lang w:val="uk-UA"/>
              </w:rPr>
            </w:pPr>
            <w:r>
              <w:rPr>
                <w:rFonts w:ascii="Times New Roman" w:hAnsi="Times New Roman" w:cs="Times New Roman"/>
                <w:sz w:val="28"/>
                <w:lang w:val="uk-UA"/>
              </w:rPr>
              <w:t>Чуйність</w:t>
            </w:r>
          </w:p>
          <w:p w:rsidR="00AD72DC" w:rsidRDefault="00AD72DC" w:rsidP="00AD72DC">
            <w:pPr>
              <w:jc w:val="center"/>
              <w:rPr>
                <w:rFonts w:ascii="Times New Roman" w:hAnsi="Times New Roman" w:cs="Times New Roman"/>
                <w:sz w:val="28"/>
                <w:lang w:val="uk-UA"/>
              </w:rPr>
            </w:pPr>
            <w:r>
              <w:rPr>
                <w:rFonts w:ascii="Times New Roman" w:hAnsi="Times New Roman" w:cs="Times New Roman"/>
                <w:sz w:val="28"/>
                <w:lang w:val="uk-UA"/>
              </w:rPr>
              <w:t>Серйозність</w:t>
            </w:r>
          </w:p>
        </w:tc>
        <w:tc>
          <w:tcPr>
            <w:tcW w:w="4771" w:type="dxa"/>
          </w:tcPr>
          <w:p w:rsidR="000307BA" w:rsidRDefault="00AD72DC" w:rsidP="00170CD5">
            <w:pPr>
              <w:jc w:val="center"/>
              <w:rPr>
                <w:rFonts w:ascii="Times New Roman" w:hAnsi="Times New Roman" w:cs="Times New Roman"/>
                <w:sz w:val="28"/>
                <w:lang w:val="uk-UA"/>
              </w:rPr>
            </w:pPr>
            <w:r>
              <w:rPr>
                <w:rFonts w:ascii="Times New Roman" w:hAnsi="Times New Roman" w:cs="Times New Roman"/>
                <w:sz w:val="28"/>
                <w:lang w:val="uk-UA"/>
              </w:rPr>
              <w:t>Замкнутість</w:t>
            </w:r>
          </w:p>
          <w:p w:rsidR="00AD72DC" w:rsidRDefault="00AD72DC" w:rsidP="00170CD5">
            <w:pPr>
              <w:jc w:val="center"/>
              <w:rPr>
                <w:rFonts w:ascii="Times New Roman" w:hAnsi="Times New Roman" w:cs="Times New Roman"/>
                <w:sz w:val="28"/>
                <w:lang w:val="uk-UA"/>
              </w:rPr>
            </w:pPr>
            <w:r>
              <w:rPr>
                <w:rFonts w:ascii="Times New Roman" w:hAnsi="Times New Roman" w:cs="Times New Roman"/>
                <w:sz w:val="28"/>
                <w:lang w:val="uk-UA"/>
              </w:rPr>
              <w:t>Образливість</w:t>
            </w:r>
          </w:p>
          <w:p w:rsidR="00AD72DC" w:rsidRDefault="00AD72DC" w:rsidP="00170CD5">
            <w:pPr>
              <w:jc w:val="center"/>
              <w:rPr>
                <w:rFonts w:ascii="Times New Roman" w:hAnsi="Times New Roman" w:cs="Times New Roman"/>
                <w:sz w:val="28"/>
                <w:lang w:val="uk-UA"/>
              </w:rPr>
            </w:pPr>
            <w:r>
              <w:rPr>
                <w:rFonts w:ascii="Times New Roman" w:hAnsi="Times New Roman" w:cs="Times New Roman"/>
                <w:sz w:val="28"/>
                <w:lang w:val="uk-UA"/>
              </w:rPr>
              <w:t>Пригніченість</w:t>
            </w:r>
          </w:p>
          <w:p w:rsidR="00AD72DC" w:rsidRDefault="00AD72DC" w:rsidP="00170CD5">
            <w:pPr>
              <w:jc w:val="center"/>
              <w:rPr>
                <w:rFonts w:ascii="Times New Roman" w:hAnsi="Times New Roman" w:cs="Times New Roman"/>
                <w:sz w:val="28"/>
                <w:lang w:val="uk-UA"/>
              </w:rPr>
            </w:pPr>
            <w:r>
              <w:rPr>
                <w:rFonts w:ascii="Times New Roman" w:hAnsi="Times New Roman" w:cs="Times New Roman"/>
                <w:sz w:val="28"/>
                <w:lang w:val="uk-UA"/>
              </w:rPr>
              <w:t>Недовірливість</w:t>
            </w:r>
          </w:p>
          <w:p w:rsidR="00AD72DC" w:rsidRDefault="00AD72DC" w:rsidP="00170CD5">
            <w:pPr>
              <w:jc w:val="center"/>
              <w:rPr>
                <w:rFonts w:ascii="Times New Roman" w:hAnsi="Times New Roman" w:cs="Times New Roman"/>
                <w:sz w:val="28"/>
                <w:lang w:val="uk-UA"/>
              </w:rPr>
            </w:pPr>
            <w:r>
              <w:rPr>
                <w:rFonts w:ascii="Times New Roman" w:hAnsi="Times New Roman" w:cs="Times New Roman"/>
                <w:sz w:val="28"/>
                <w:lang w:val="uk-UA"/>
              </w:rPr>
              <w:t>Песимізм</w:t>
            </w:r>
          </w:p>
        </w:tc>
      </w:tr>
    </w:tbl>
    <w:p w:rsidR="00AD72DC" w:rsidRPr="00D9529F" w:rsidRDefault="00AD72DC" w:rsidP="00AD72DC">
      <w:pPr>
        <w:spacing w:after="0" w:line="360" w:lineRule="auto"/>
        <w:ind w:firstLine="708"/>
        <w:jc w:val="both"/>
        <w:rPr>
          <w:rFonts w:ascii="Times New Roman" w:hAnsi="Times New Roman" w:cs="Times New Roman"/>
          <w:i/>
          <w:sz w:val="28"/>
          <w:lang w:val="uk-UA"/>
        </w:rPr>
      </w:pPr>
      <w:r w:rsidRPr="00AD72DC">
        <w:rPr>
          <w:rFonts w:ascii="Times New Roman" w:hAnsi="Times New Roman" w:cs="Times New Roman"/>
          <w:i/>
          <w:sz w:val="28"/>
          <w:lang w:val="uk-UA"/>
        </w:rPr>
        <w:t xml:space="preserve">Видатними меланхоліками в історії людства були: письменник М.В. </w:t>
      </w:r>
      <w:r w:rsidRPr="00D9529F">
        <w:rPr>
          <w:rFonts w:ascii="Times New Roman" w:hAnsi="Times New Roman" w:cs="Times New Roman"/>
          <w:i/>
          <w:sz w:val="28"/>
          <w:lang w:val="uk-UA"/>
        </w:rPr>
        <w:t>Гоголь, композитор П.І. Чайковський.</w:t>
      </w:r>
    </w:p>
    <w:p w:rsidR="00D13DEF" w:rsidRPr="00D9529F" w:rsidRDefault="00D9529F" w:rsidP="00D9529F">
      <w:pPr>
        <w:spacing w:after="0" w:line="360" w:lineRule="auto"/>
        <w:ind w:firstLine="708"/>
        <w:jc w:val="both"/>
        <w:rPr>
          <w:rFonts w:ascii="Times New Roman" w:hAnsi="Times New Roman" w:cs="Times New Roman"/>
          <w:sz w:val="28"/>
          <w:lang w:val="uk-UA"/>
        </w:rPr>
      </w:pPr>
      <w:r w:rsidRPr="00D9529F">
        <w:rPr>
          <w:rFonts w:ascii="Times New Roman" w:hAnsi="Times New Roman" w:cs="Times New Roman"/>
          <w:b/>
          <w:bCs/>
          <w:sz w:val="28"/>
          <w:lang w:val="uk-UA"/>
        </w:rPr>
        <w:t>Урахування типу темпераменту</w:t>
      </w:r>
      <w:r w:rsidR="00964565">
        <w:rPr>
          <w:rFonts w:ascii="Times New Roman" w:hAnsi="Times New Roman" w:cs="Times New Roman"/>
          <w:sz w:val="28"/>
          <w:lang w:val="uk-UA"/>
        </w:rPr>
        <w:t xml:space="preserve"> учня дозволяє здійснити </w:t>
      </w:r>
      <w:r w:rsidRPr="00D9529F">
        <w:rPr>
          <w:rFonts w:ascii="Times New Roman" w:hAnsi="Times New Roman" w:cs="Times New Roman"/>
          <w:sz w:val="28"/>
          <w:lang w:val="uk-UA"/>
        </w:rPr>
        <w:t>індивідуальний підх</w:t>
      </w:r>
      <w:r w:rsidR="00964565">
        <w:rPr>
          <w:rFonts w:ascii="Times New Roman" w:hAnsi="Times New Roman" w:cs="Times New Roman"/>
          <w:sz w:val="28"/>
          <w:lang w:val="uk-UA"/>
        </w:rPr>
        <w:t>ід до нього в процесі навчання.</w:t>
      </w:r>
    </w:p>
    <w:p w:rsidR="00D9529F" w:rsidRPr="00D9529F" w:rsidRDefault="00D9529F" w:rsidP="00F605D2">
      <w:pPr>
        <w:spacing w:after="0" w:line="360" w:lineRule="auto"/>
        <w:ind w:firstLine="709"/>
        <w:jc w:val="both"/>
        <w:rPr>
          <w:rFonts w:ascii="Times New Roman" w:hAnsi="Times New Roman" w:cs="Times New Roman"/>
          <w:sz w:val="28"/>
          <w:lang w:val="uk-UA"/>
        </w:rPr>
      </w:pPr>
      <w:r w:rsidRPr="00D9529F">
        <w:rPr>
          <w:rFonts w:ascii="Times New Roman" w:hAnsi="Times New Roman" w:cs="Times New Roman"/>
          <w:b/>
          <w:bCs/>
          <w:i/>
          <w:iCs/>
          <w:sz w:val="28"/>
          <w:lang w:val="uk-UA"/>
        </w:rPr>
        <w:t xml:space="preserve">Під час роботи з дітьми-сангвініками </w:t>
      </w:r>
      <w:r w:rsidRPr="00D9529F">
        <w:rPr>
          <w:rFonts w:ascii="Times New Roman" w:hAnsi="Times New Roman" w:cs="Times New Roman"/>
          <w:sz w:val="28"/>
          <w:lang w:val="uk-UA"/>
        </w:rPr>
        <w:t>варто давати вихід їхній</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енергії, стимулювати розкриття їхнь</w:t>
      </w:r>
      <w:r w:rsidR="005457B6">
        <w:rPr>
          <w:rFonts w:ascii="Times New Roman" w:hAnsi="Times New Roman" w:cs="Times New Roman"/>
          <w:sz w:val="28"/>
          <w:lang w:val="uk-UA"/>
        </w:rPr>
        <w:t xml:space="preserve">ого потенціалу та здібностей у </w:t>
      </w:r>
      <w:r w:rsidRPr="00D9529F">
        <w:rPr>
          <w:rFonts w:ascii="Times New Roman" w:hAnsi="Times New Roman" w:cs="Times New Roman"/>
          <w:sz w:val="28"/>
          <w:lang w:val="uk-UA"/>
        </w:rPr>
        <w:t>корисній праці. Потрібно вия</w:t>
      </w:r>
      <w:r w:rsidR="005457B6">
        <w:rPr>
          <w:rFonts w:ascii="Times New Roman" w:hAnsi="Times New Roman" w:cs="Times New Roman"/>
          <w:sz w:val="28"/>
          <w:lang w:val="uk-UA"/>
        </w:rPr>
        <w:t>вляти довіру до сангвініка, підт</w:t>
      </w:r>
      <w:r w:rsidRPr="00D9529F">
        <w:rPr>
          <w:rFonts w:ascii="Times New Roman" w:hAnsi="Times New Roman" w:cs="Times New Roman"/>
          <w:sz w:val="28"/>
          <w:lang w:val="uk-UA"/>
        </w:rPr>
        <w:t>римувати його</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корисну ініціативу, здійснювати моральну підтримку в його починаннях,</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lastRenderedPageBreak/>
        <w:t xml:space="preserve">закріплювати віру </w:t>
      </w:r>
      <w:r w:rsidR="005457B6">
        <w:rPr>
          <w:rFonts w:ascii="Times New Roman" w:hAnsi="Times New Roman" w:cs="Times New Roman"/>
          <w:sz w:val="28"/>
          <w:lang w:val="uk-UA"/>
        </w:rPr>
        <w:t>в свої</w:t>
      </w:r>
      <w:r w:rsidR="00113014">
        <w:rPr>
          <w:rFonts w:ascii="Times New Roman" w:hAnsi="Times New Roman" w:cs="Times New Roman"/>
          <w:sz w:val="28"/>
          <w:lang w:val="uk-UA"/>
        </w:rPr>
        <w:t xml:space="preserve"> сили</w:t>
      </w:r>
      <w:r w:rsidRPr="00D9529F">
        <w:rPr>
          <w:rFonts w:ascii="Times New Roman" w:hAnsi="Times New Roman" w:cs="Times New Roman"/>
          <w:sz w:val="28"/>
          <w:lang w:val="uk-UA"/>
        </w:rPr>
        <w:t>. Не варто давати йому</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доручення, пов'язані з довготривалою монотонною діяльністю. Потрібно</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 xml:space="preserve">враховувати його особисті інтереси, </w:t>
      </w:r>
      <w:r w:rsidR="005457B6">
        <w:rPr>
          <w:rFonts w:ascii="Times New Roman" w:hAnsi="Times New Roman" w:cs="Times New Roman"/>
          <w:sz w:val="28"/>
          <w:lang w:val="uk-UA"/>
        </w:rPr>
        <w:t>схильності, пот</w:t>
      </w:r>
      <w:r w:rsidR="00F605D2">
        <w:rPr>
          <w:rFonts w:ascii="Times New Roman" w:hAnsi="Times New Roman" w:cs="Times New Roman"/>
          <w:sz w:val="28"/>
          <w:lang w:val="uk-UA"/>
        </w:rPr>
        <w:t xml:space="preserve">реби й труднощі – </w:t>
      </w:r>
      <w:r w:rsidRPr="00D9529F">
        <w:rPr>
          <w:rFonts w:ascii="Times New Roman" w:hAnsi="Times New Roman" w:cs="Times New Roman"/>
          <w:sz w:val="28"/>
          <w:lang w:val="uk-UA"/>
        </w:rPr>
        <w:t>їх</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тимчасовий характер. Допомогу сангвініку краще надавати у формі відкритої</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дружньої підтримки, поради. Доцільно використовувати його лідерські якості в</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колективі, залучати до організації диспутів та інших суспільно-корисних</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заходів.</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Діти-сангвініки намагаються займатися тільки легкою, приємною і</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цікавою для них діяльністю й уникати складного, неприємного, нецікавого.</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Тому необхідно з раннього віку виробляти в них стійкий інтерес, терпіння,</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цілеспрямованість, звичку сумлінно виконувати й доводити до кінця розпочату</w:t>
      </w:r>
      <w:r w:rsidR="00F605D2">
        <w:rPr>
          <w:rFonts w:ascii="Times New Roman" w:hAnsi="Times New Roman" w:cs="Times New Roman"/>
          <w:sz w:val="28"/>
          <w:lang w:val="uk-UA"/>
        </w:rPr>
        <w:t xml:space="preserve"> </w:t>
      </w:r>
      <w:r w:rsidRPr="00D9529F">
        <w:rPr>
          <w:rFonts w:ascii="Times New Roman" w:hAnsi="Times New Roman" w:cs="Times New Roman"/>
          <w:sz w:val="28"/>
          <w:lang w:val="uk-UA"/>
        </w:rPr>
        <w:t>справу.</w:t>
      </w:r>
    </w:p>
    <w:p w:rsidR="00F605D2" w:rsidRPr="00F605D2" w:rsidRDefault="00D9529F" w:rsidP="00F605D2">
      <w:pPr>
        <w:spacing w:after="0" w:line="360" w:lineRule="auto"/>
        <w:ind w:firstLine="709"/>
        <w:jc w:val="both"/>
        <w:rPr>
          <w:rFonts w:ascii="Times New Roman" w:hAnsi="Times New Roman" w:cs="Times New Roman"/>
          <w:sz w:val="28"/>
          <w:lang w:val="uk-UA"/>
        </w:rPr>
      </w:pPr>
      <w:r w:rsidRPr="00F605D2">
        <w:rPr>
          <w:rFonts w:ascii="Times New Roman" w:hAnsi="Times New Roman" w:cs="Times New Roman"/>
          <w:b/>
          <w:bCs/>
          <w:i/>
          <w:iCs/>
          <w:sz w:val="28"/>
          <w:lang w:val="uk-UA"/>
        </w:rPr>
        <w:t xml:space="preserve">У роботі з холеричними дітьми </w:t>
      </w:r>
      <w:r w:rsidRPr="00F605D2">
        <w:rPr>
          <w:rFonts w:ascii="Times New Roman" w:hAnsi="Times New Roman" w:cs="Times New Roman"/>
          <w:sz w:val="28"/>
          <w:lang w:val="uk-UA"/>
        </w:rPr>
        <w:t>слід покладатися на позитивний</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авторитет дорослого, цілеспрямованість педагогічних впливів. Потрібно</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виявляти зацікавлене розуміння душевного стану учня. Тактовно й</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опосередковано запобігати «зривам»; враховувати мотиви вчинків, залучати до</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активної діяльності, пов'язаної з виявом ініціативи. Потрібно уникати різких</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емоційних реакцій, спрямованих безпосередньо на учня. Краще впливати на</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холерика опосередковано, через колектив. Варто пам'ятати, що зайнятість</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корисною справою може спрямувати холерика на розвиток позитивних</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якостей особистості, відверне негативні впливи. Холеричні діти потребують</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тактовної допомоги та співчуття при ускладненнях.</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Їхня невтомність, енергійність, схильність до ризику, упертість,</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пустотливість, задиркуватість, нетерплячість і висока конфліктність стають</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причиною бійок з однолітками, травм тощо. Холерика важливо</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виховувати добрим, співчутливим, турботливим, оскільки цей тип дуже схильний</w:t>
      </w:r>
      <w:r w:rsidR="00F605D2" w:rsidRPr="00F605D2">
        <w:rPr>
          <w:rFonts w:ascii="Times New Roman" w:hAnsi="Times New Roman" w:cs="Times New Roman"/>
          <w:sz w:val="28"/>
          <w:lang w:val="uk-UA"/>
        </w:rPr>
        <w:t xml:space="preserve"> </w:t>
      </w:r>
      <w:r w:rsidRPr="00F605D2">
        <w:rPr>
          <w:rFonts w:ascii="Times New Roman" w:hAnsi="Times New Roman" w:cs="Times New Roman"/>
          <w:sz w:val="28"/>
          <w:lang w:val="uk-UA"/>
        </w:rPr>
        <w:t>до агресивності. Холерика потрібно вчити ввічливості, уміння стримувати</w:t>
      </w:r>
      <w:r w:rsidR="00F605D2" w:rsidRPr="00F605D2">
        <w:rPr>
          <w:rFonts w:ascii="Times New Roman" w:hAnsi="Times New Roman" w:cs="Times New Roman"/>
          <w:sz w:val="28"/>
          <w:lang w:val="uk-UA"/>
        </w:rPr>
        <w:t xml:space="preserve"> емоції, застосовуючи не стільки пояснення, а й «програвати» з ним можливі</w:t>
      </w:r>
    </w:p>
    <w:p w:rsidR="00D9529F" w:rsidRPr="00F605D2" w:rsidRDefault="00F605D2" w:rsidP="00F605D2">
      <w:pPr>
        <w:spacing w:after="0" w:line="360" w:lineRule="auto"/>
        <w:jc w:val="both"/>
        <w:rPr>
          <w:rFonts w:ascii="Times New Roman" w:hAnsi="Times New Roman" w:cs="Times New Roman"/>
          <w:sz w:val="28"/>
          <w:lang w:val="uk-UA"/>
        </w:rPr>
      </w:pPr>
      <w:r w:rsidRPr="00F605D2">
        <w:rPr>
          <w:rFonts w:ascii="Times New Roman" w:hAnsi="Times New Roman" w:cs="Times New Roman"/>
          <w:sz w:val="28"/>
          <w:lang w:val="uk-UA"/>
        </w:rPr>
        <w:t xml:space="preserve">ситуації. Використовуючи цікаві для дитини види діяльності, поступово формувати посидючість, наполегливість, сумлінність, ретельність і точність у </w:t>
      </w:r>
      <w:r w:rsidRPr="00F605D2">
        <w:rPr>
          <w:rFonts w:ascii="Times New Roman" w:hAnsi="Times New Roman" w:cs="Times New Roman"/>
          <w:sz w:val="28"/>
          <w:lang w:val="uk-UA"/>
        </w:rPr>
        <w:lastRenderedPageBreak/>
        <w:t>виконанні завдань. Практикувати ігри та інші цікаві для неї завдання, які сприяли б закріпленню в її нервовій системі процесів гальмування.</w:t>
      </w:r>
    </w:p>
    <w:p w:rsidR="00F605D2" w:rsidRPr="00F605D2" w:rsidRDefault="00F605D2" w:rsidP="00F605D2">
      <w:pPr>
        <w:spacing w:after="0" w:line="360" w:lineRule="auto"/>
        <w:ind w:firstLine="709"/>
        <w:jc w:val="both"/>
        <w:rPr>
          <w:rFonts w:ascii="Times New Roman" w:hAnsi="Times New Roman" w:cs="Times New Roman"/>
          <w:sz w:val="28"/>
          <w:lang w:val="uk-UA"/>
        </w:rPr>
      </w:pPr>
      <w:r w:rsidRPr="00F605D2">
        <w:rPr>
          <w:rFonts w:ascii="Times New Roman" w:hAnsi="Times New Roman" w:cs="Times New Roman"/>
          <w:sz w:val="28"/>
          <w:lang w:val="uk-UA"/>
        </w:rPr>
        <w:t>Щоб холерики, швидко закінчивши роботу, не заважали на уроці</w:t>
      </w:r>
      <w:r>
        <w:rPr>
          <w:rFonts w:ascii="Times New Roman" w:hAnsi="Times New Roman" w:cs="Times New Roman"/>
          <w:sz w:val="28"/>
          <w:lang w:val="uk-UA"/>
        </w:rPr>
        <w:t xml:space="preserve"> </w:t>
      </w:r>
      <w:r w:rsidRPr="00F605D2">
        <w:rPr>
          <w:rFonts w:ascii="Times New Roman" w:hAnsi="Times New Roman" w:cs="Times New Roman"/>
          <w:sz w:val="28"/>
          <w:lang w:val="uk-UA"/>
        </w:rPr>
        <w:t>іншим учням, учителеві необхідно завжди мати для них кілька цікавих</w:t>
      </w:r>
      <w:r>
        <w:rPr>
          <w:rFonts w:ascii="Times New Roman" w:hAnsi="Times New Roman" w:cs="Times New Roman"/>
          <w:sz w:val="28"/>
          <w:lang w:val="uk-UA"/>
        </w:rPr>
        <w:t xml:space="preserve"> </w:t>
      </w:r>
      <w:r w:rsidRPr="00F605D2">
        <w:rPr>
          <w:rFonts w:ascii="Times New Roman" w:hAnsi="Times New Roman" w:cs="Times New Roman"/>
          <w:sz w:val="28"/>
          <w:lang w:val="uk-UA"/>
        </w:rPr>
        <w:t>додаткових завдань, але пропонувати ці завдання можна тільки у разі якісного</w:t>
      </w:r>
      <w:r>
        <w:rPr>
          <w:rFonts w:ascii="Times New Roman" w:hAnsi="Times New Roman" w:cs="Times New Roman"/>
          <w:sz w:val="28"/>
          <w:lang w:val="uk-UA"/>
        </w:rPr>
        <w:t xml:space="preserve"> </w:t>
      </w:r>
      <w:r w:rsidRPr="00F605D2">
        <w:rPr>
          <w:rFonts w:ascii="Times New Roman" w:hAnsi="Times New Roman" w:cs="Times New Roman"/>
          <w:sz w:val="28"/>
          <w:lang w:val="uk-UA"/>
        </w:rPr>
        <w:t>виконання дитиною основної роботи.</w:t>
      </w:r>
    </w:p>
    <w:p w:rsidR="00F605D2" w:rsidRPr="00FD6DDE" w:rsidRDefault="00F605D2" w:rsidP="00F605D2">
      <w:pPr>
        <w:spacing w:after="0" w:line="360" w:lineRule="auto"/>
        <w:ind w:firstLine="709"/>
        <w:jc w:val="both"/>
        <w:rPr>
          <w:rFonts w:ascii="Times New Roman" w:hAnsi="Times New Roman" w:cs="Times New Roman"/>
          <w:sz w:val="28"/>
          <w:lang w:val="uk-UA"/>
        </w:rPr>
      </w:pPr>
      <w:r w:rsidRPr="00FD6DDE">
        <w:rPr>
          <w:rFonts w:ascii="Times New Roman" w:hAnsi="Times New Roman" w:cs="Times New Roman"/>
          <w:sz w:val="28"/>
          <w:lang w:val="uk-UA"/>
        </w:rPr>
        <w:t>Перебування двох холериків за однією партою можливе, але не завжди</w:t>
      </w:r>
    </w:p>
    <w:p w:rsidR="00F605D2" w:rsidRPr="00FD6DDE" w:rsidRDefault="00F605D2" w:rsidP="00F605D2">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t>д</w:t>
      </w:r>
      <w:r w:rsidR="000C4A0F" w:rsidRPr="00FD6DDE">
        <w:rPr>
          <w:rFonts w:ascii="Times New Roman" w:hAnsi="Times New Roman" w:cs="Times New Roman"/>
          <w:sz w:val="28"/>
          <w:lang w:val="uk-UA"/>
        </w:rPr>
        <w:t xml:space="preserve">оцільне. Оптимальне сусідство – </w:t>
      </w:r>
      <w:r w:rsidRPr="00FD6DDE">
        <w:rPr>
          <w:rFonts w:ascii="Times New Roman" w:hAnsi="Times New Roman" w:cs="Times New Roman"/>
          <w:sz w:val="28"/>
          <w:lang w:val="uk-UA"/>
        </w:rPr>
        <w:t>холерик і сангвінік. За вмілого керівництва</w:t>
      </w:r>
    </w:p>
    <w:p w:rsidR="00F605D2" w:rsidRPr="00FD6DDE" w:rsidRDefault="00F605D2" w:rsidP="000C4A0F">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t>вчителем роботою класу, присутність на уроці сангвініка заспокійливо діє на</w:t>
      </w:r>
    </w:p>
    <w:p w:rsidR="00AD72DC" w:rsidRPr="00FD6DDE" w:rsidRDefault="00F605D2" w:rsidP="000C4A0F">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t xml:space="preserve">холерика, а </w:t>
      </w:r>
      <w:r w:rsidR="000C4A0F" w:rsidRPr="00FD6DDE">
        <w:rPr>
          <w:rFonts w:ascii="Times New Roman" w:hAnsi="Times New Roman" w:cs="Times New Roman"/>
          <w:sz w:val="28"/>
          <w:lang w:val="uk-UA"/>
        </w:rPr>
        <w:t>він в свою чергу</w:t>
      </w:r>
      <w:r w:rsidRPr="00FD6DDE">
        <w:rPr>
          <w:rFonts w:ascii="Times New Roman" w:hAnsi="Times New Roman" w:cs="Times New Roman"/>
          <w:sz w:val="28"/>
          <w:lang w:val="uk-UA"/>
        </w:rPr>
        <w:t xml:space="preserve"> не особливо заважає сангвініку.</w:t>
      </w:r>
    </w:p>
    <w:p w:rsidR="000A15C8" w:rsidRDefault="000C4A0F" w:rsidP="000C4A0F">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tab/>
      </w:r>
      <w:r w:rsidRPr="00FD6DDE">
        <w:rPr>
          <w:rFonts w:ascii="Times New Roman" w:hAnsi="Times New Roman" w:cs="Times New Roman"/>
          <w:b/>
          <w:bCs/>
          <w:sz w:val="28"/>
          <w:lang w:val="uk-UA"/>
        </w:rPr>
        <w:t xml:space="preserve">У </w:t>
      </w:r>
      <w:r w:rsidRPr="00FD6DDE">
        <w:rPr>
          <w:rFonts w:ascii="Times New Roman" w:hAnsi="Times New Roman" w:cs="Times New Roman"/>
          <w:b/>
          <w:bCs/>
          <w:i/>
          <w:iCs/>
          <w:sz w:val="28"/>
          <w:lang w:val="uk-UA"/>
        </w:rPr>
        <w:t xml:space="preserve">роботі з флегматиком </w:t>
      </w:r>
      <w:r w:rsidRPr="00FD6DDE">
        <w:rPr>
          <w:rFonts w:ascii="Times New Roman" w:hAnsi="Times New Roman" w:cs="Times New Roman"/>
          <w:sz w:val="28"/>
          <w:lang w:val="uk-UA"/>
        </w:rPr>
        <w:t>слід наполегливо використовувати завбачливі настанови на будь-яку діяльність, яку йому потрібно виконати,</w:t>
      </w:r>
      <w:r w:rsidR="00417127">
        <w:rPr>
          <w:rFonts w:ascii="Times New Roman" w:hAnsi="Times New Roman" w:cs="Times New Roman"/>
          <w:sz w:val="28"/>
          <w:lang w:val="uk-UA"/>
        </w:rPr>
        <w:t xml:space="preserve"> </w:t>
      </w:r>
      <w:r w:rsidRPr="00FD6DDE">
        <w:rPr>
          <w:rFonts w:ascii="Times New Roman" w:hAnsi="Times New Roman" w:cs="Times New Roman"/>
          <w:sz w:val="28"/>
          <w:lang w:val="uk-UA"/>
        </w:rPr>
        <w:t>здійснювати докладний інструктаж (що? коли? у якій послідовності?).</w:t>
      </w:r>
      <w:r w:rsidR="000A15C8">
        <w:rPr>
          <w:rFonts w:ascii="Times New Roman" w:hAnsi="Times New Roman" w:cs="Times New Roman"/>
          <w:sz w:val="28"/>
          <w:lang w:val="uk-UA"/>
        </w:rPr>
        <w:t xml:space="preserve"> </w:t>
      </w:r>
      <w:r w:rsidRPr="00FD6DDE">
        <w:rPr>
          <w:rFonts w:ascii="Times New Roman" w:hAnsi="Times New Roman" w:cs="Times New Roman"/>
          <w:sz w:val="28"/>
          <w:lang w:val="uk-UA"/>
        </w:rPr>
        <w:t xml:space="preserve">Доцільно стимулювати вияв щирих почуттів учня, залучати його до цікавої діяльності, що розвиває почуття, емоції й зміцнює віру </w:t>
      </w:r>
      <w:r w:rsidR="000A15C8">
        <w:rPr>
          <w:rFonts w:ascii="Times New Roman" w:hAnsi="Times New Roman" w:cs="Times New Roman"/>
          <w:sz w:val="28"/>
          <w:lang w:val="uk-UA"/>
        </w:rPr>
        <w:t>в свої</w:t>
      </w:r>
      <w:r w:rsidRPr="00FD6DDE">
        <w:rPr>
          <w:rFonts w:ascii="Times New Roman" w:hAnsi="Times New Roman" w:cs="Times New Roman"/>
          <w:sz w:val="28"/>
          <w:lang w:val="uk-UA"/>
        </w:rPr>
        <w:t xml:space="preserve"> сили. Вчитель має довіряти учню, да</w:t>
      </w:r>
      <w:r w:rsidR="000A15C8">
        <w:rPr>
          <w:rFonts w:ascii="Times New Roman" w:hAnsi="Times New Roman" w:cs="Times New Roman"/>
          <w:sz w:val="28"/>
          <w:lang w:val="uk-UA"/>
        </w:rPr>
        <w:t>вати можливість реалізувати себе</w:t>
      </w:r>
      <w:r w:rsidRPr="00FD6DDE">
        <w:rPr>
          <w:rFonts w:ascii="Times New Roman" w:hAnsi="Times New Roman" w:cs="Times New Roman"/>
          <w:sz w:val="28"/>
          <w:lang w:val="uk-UA"/>
        </w:rPr>
        <w:t>. Шалені ритми сучасності для флегматиків незрозумілі, логічно не обґрунтовані й надзвичайно виснажливі. Саме діти-флегматики найбільше ризикують утратити свою індивідуальність в оточенні холериків і сангвініків. Дорослі позитивно реагують на вміння флегматиків певний час самостійно займатися якоюсь справою, не турбуючи дорослих, на неконфліктність, поступливість, розсудливість цих дітей.</w:t>
      </w:r>
    </w:p>
    <w:p w:rsidR="000C4A0F" w:rsidRPr="00FD6DDE" w:rsidRDefault="000C4A0F" w:rsidP="000A15C8">
      <w:pPr>
        <w:spacing w:after="0" w:line="360" w:lineRule="auto"/>
        <w:ind w:firstLine="708"/>
        <w:jc w:val="both"/>
        <w:rPr>
          <w:rFonts w:ascii="Times New Roman" w:hAnsi="Times New Roman" w:cs="Times New Roman"/>
          <w:sz w:val="28"/>
          <w:lang w:val="uk-UA"/>
        </w:rPr>
      </w:pPr>
      <w:r w:rsidRPr="00FD6DDE">
        <w:rPr>
          <w:rFonts w:ascii="Times New Roman" w:hAnsi="Times New Roman" w:cs="Times New Roman"/>
          <w:sz w:val="28"/>
          <w:lang w:val="uk-UA"/>
        </w:rPr>
        <w:t xml:space="preserve">Правильний підхід до виховання дитини-флегматика передбачає створення сприятливих умов для її фізичного, духовного й інтелектуального розвитку. Флегматики не витримують значних фізичних навантажень, якщо змушені виконувати їх у швидкому темпі. </w:t>
      </w:r>
      <w:r w:rsidR="000A15C8">
        <w:rPr>
          <w:rFonts w:ascii="Times New Roman" w:hAnsi="Times New Roman" w:cs="Times New Roman"/>
          <w:sz w:val="28"/>
          <w:lang w:val="uk-UA"/>
        </w:rPr>
        <w:t>Таким діятм</w:t>
      </w:r>
      <w:r w:rsidRPr="00FD6DDE">
        <w:rPr>
          <w:rFonts w:ascii="Times New Roman" w:hAnsi="Times New Roman" w:cs="Times New Roman"/>
          <w:sz w:val="28"/>
          <w:lang w:val="uk-UA"/>
        </w:rPr>
        <w:t xml:space="preserve"> не притаманні бурхливі </w:t>
      </w:r>
      <w:r w:rsidR="000A15C8">
        <w:rPr>
          <w:rFonts w:ascii="Times New Roman" w:hAnsi="Times New Roman" w:cs="Times New Roman"/>
          <w:sz w:val="28"/>
          <w:lang w:val="uk-UA"/>
        </w:rPr>
        <w:t>прояви</w:t>
      </w:r>
      <w:r w:rsidRPr="00FD6DDE">
        <w:rPr>
          <w:rFonts w:ascii="Times New Roman" w:hAnsi="Times New Roman" w:cs="Times New Roman"/>
          <w:sz w:val="28"/>
          <w:lang w:val="uk-UA"/>
        </w:rPr>
        <w:t xml:space="preserve"> почуттів, тому часто їх</w:t>
      </w:r>
      <w:r w:rsidR="00B24450" w:rsidRPr="00FD6DDE">
        <w:rPr>
          <w:rFonts w:ascii="Times New Roman" w:hAnsi="Times New Roman" w:cs="Times New Roman"/>
          <w:sz w:val="28"/>
          <w:lang w:val="uk-UA"/>
        </w:rPr>
        <w:t xml:space="preserve"> </w:t>
      </w:r>
      <w:r w:rsidR="000A15C8">
        <w:rPr>
          <w:rFonts w:ascii="Times New Roman" w:hAnsi="Times New Roman" w:cs="Times New Roman"/>
          <w:sz w:val="28"/>
          <w:lang w:val="uk-UA"/>
        </w:rPr>
        <w:t>вважають байдужими.</w:t>
      </w:r>
      <w:r w:rsidRPr="00FD6DDE">
        <w:rPr>
          <w:rFonts w:ascii="Times New Roman" w:hAnsi="Times New Roman" w:cs="Times New Roman"/>
          <w:sz w:val="28"/>
          <w:lang w:val="uk-UA"/>
        </w:rPr>
        <w:t xml:space="preserve"> Насправді почуття цих дітей</w:t>
      </w:r>
      <w:r w:rsidR="00B24450" w:rsidRPr="00FD6DDE">
        <w:rPr>
          <w:rFonts w:ascii="Times New Roman" w:hAnsi="Times New Roman" w:cs="Times New Roman"/>
          <w:sz w:val="28"/>
          <w:lang w:val="uk-UA"/>
        </w:rPr>
        <w:t xml:space="preserve"> </w:t>
      </w:r>
      <w:r w:rsidRPr="00FD6DDE">
        <w:rPr>
          <w:rFonts w:ascii="Times New Roman" w:hAnsi="Times New Roman" w:cs="Times New Roman"/>
          <w:sz w:val="28"/>
          <w:lang w:val="uk-UA"/>
        </w:rPr>
        <w:t xml:space="preserve">вирізняються глибиною </w:t>
      </w:r>
      <w:r w:rsidR="000A15C8">
        <w:rPr>
          <w:rFonts w:ascii="Times New Roman" w:hAnsi="Times New Roman" w:cs="Times New Roman"/>
          <w:sz w:val="28"/>
          <w:lang w:val="uk-UA"/>
        </w:rPr>
        <w:t>та</w:t>
      </w:r>
      <w:r w:rsidRPr="00FD6DDE">
        <w:rPr>
          <w:rFonts w:ascii="Times New Roman" w:hAnsi="Times New Roman" w:cs="Times New Roman"/>
          <w:sz w:val="28"/>
          <w:lang w:val="uk-UA"/>
        </w:rPr>
        <w:t xml:space="preserve"> постійністю. Флегматики болісно переживають</w:t>
      </w:r>
      <w:r w:rsidR="00B24450" w:rsidRPr="00FD6DDE">
        <w:rPr>
          <w:rFonts w:ascii="Times New Roman" w:hAnsi="Times New Roman" w:cs="Times New Roman"/>
          <w:sz w:val="28"/>
          <w:lang w:val="uk-UA"/>
        </w:rPr>
        <w:t xml:space="preserve"> </w:t>
      </w:r>
      <w:r w:rsidRPr="00FD6DDE">
        <w:rPr>
          <w:rFonts w:ascii="Times New Roman" w:hAnsi="Times New Roman" w:cs="Times New Roman"/>
          <w:sz w:val="28"/>
          <w:lang w:val="uk-UA"/>
        </w:rPr>
        <w:t>несправедливість, зазіхання на їхні права, розлучення з близькими людьми,</w:t>
      </w:r>
      <w:r w:rsidR="00B24450" w:rsidRPr="00FD6DDE">
        <w:rPr>
          <w:rFonts w:ascii="Times New Roman" w:hAnsi="Times New Roman" w:cs="Times New Roman"/>
          <w:sz w:val="28"/>
          <w:lang w:val="uk-UA"/>
        </w:rPr>
        <w:t xml:space="preserve"> </w:t>
      </w:r>
      <w:r w:rsidRPr="00FD6DDE">
        <w:rPr>
          <w:rFonts w:ascii="Times New Roman" w:hAnsi="Times New Roman" w:cs="Times New Roman"/>
          <w:sz w:val="28"/>
          <w:lang w:val="uk-UA"/>
        </w:rPr>
        <w:t>бояться і не люблять змін, нестабільності.</w:t>
      </w:r>
      <w:r w:rsidR="00B24450" w:rsidRPr="00FD6DDE">
        <w:rPr>
          <w:rFonts w:ascii="Times New Roman" w:hAnsi="Times New Roman" w:cs="Times New Roman"/>
          <w:sz w:val="28"/>
          <w:lang w:val="uk-UA"/>
        </w:rPr>
        <w:t xml:space="preserve"> </w:t>
      </w:r>
    </w:p>
    <w:p w:rsidR="00B24450" w:rsidRPr="00FD6DDE" w:rsidRDefault="00B24450" w:rsidP="00B24450">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lastRenderedPageBreak/>
        <w:tab/>
        <w:t>Вони здатні повністю ігнорувати вимоги неавторитетної для них особи.</w:t>
      </w:r>
    </w:p>
    <w:p w:rsidR="008D1E7D" w:rsidRDefault="00B24450" w:rsidP="00964565">
      <w:pPr>
        <w:spacing w:after="0" w:line="360" w:lineRule="auto"/>
        <w:jc w:val="both"/>
        <w:rPr>
          <w:rFonts w:ascii="Times New Roman" w:hAnsi="Times New Roman" w:cs="Times New Roman"/>
          <w:sz w:val="28"/>
          <w:lang w:val="uk-UA"/>
        </w:rPr>
      </w:pPr>
      <w:r w:rsidRPr="00FD6DDE">
        <w:rPr>
          <w:rFonts w:ascii="Times New Roman" w:hAnsi="Times New Roman" w:cs="Times New Roman"/>
          <w:sz w:val="28"/>
          <w:lang w:val="uk-UA"/>
        </w:rPr>
        <w:t>З огляду на це батькам, учителям під час спілкування з</w:t>
      </w:r>
      <w:r w:rsidR="00FD6DDE" w:rsidRPr="00FD6DDE">
        <w:rPr>
          <w:rFonts w:ascii="Times New Roman" w:hAnsi="Times New Roman" w:cs="Times New Roman"/>
          <w:sz w:val="28"/>
          <w:lang w:val="uk-UA"/>
        </w:rPr>
        <w:t xml:space="preserve"> </w:t>
      </w:r>
      <w:r w:rsidRPr="00FD6DDE">
        <w:rPr>
          <w:rFonts w:ascii="Times New Roman" w:hAnsi="Times New Roman" w:cs="Times New Roman"/>
          <w:sz w:val="28"/>
          <w:lang w:val="uk-UA"/>
        </w:rPr>
        <w:t>флегматиками потрібно зважувати кожне слово, кожну дію, щоб не втратити</w:t>
      </w:r>
      <w:r w:rsidR="000A15C8">
        <w:rPr>
          <w:rFonts w:ascii="Times New Roman" w:hAnsi="Times New Roman" w:cs="Times New Roman"/>
          <w:sz w:val="28"/>
          <w:lang w:val="uk-UA"/>
        </w:rPr>
        <w:t xml:space="preserve"> </w:t>
      </w:r>
      <w:r w:rsidRPr="00FD6DDE">
        <w:rPr>
          <w:rFonts w:ascii="Times New Roman" w:hAnsi="Times New Roman" w:cs="Times New Roman"/>
          <w:sz w:val="28"/>
          <w:lang w:val="uk-UA"/>
        </w:rPr>
        <w:t>авторитету в очах дітей, намагатися створити повну взаємну довіру в стосунках,</w:t>
      </w:r>
      <w:r w:rsidR="00FD6DDE" w:rsidRPr="00FD6DDE">
        <w:rPr>
          <w:rFonts w:ascii="Times New Roman" w:hAnsi="Times New Roman" w:cs="Times New Roman"/>
          <w:sz w:val="28"/>
          <w:lang w:val="uk-UA"/>
        </w:rPr>
        <w:t xml:space="preserve"> </w:t>
      </w:r>
      <w:r w:rsidRPr="00FD6DDE">
        <w:rPr>
          <w:rFonts w:ascii="Times New Roman" w:hAnsi="Times New Roman" w:cs="Times New Roman"/>
          <w:sz w:val="28"/>
          <w:lang w:val="uk-UA"/>
        </w:rPr>
        <w:t>щоб дитина не замикалася у собі.</w:t>
      </w:r>
    </w:p>
    <w:p w:rsidR="00964565" w:rsidRDefault="00964565" w:rsidP="00964565">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r>
      <w:r w:rsidRPr="00B86CD3">
        <w:rPr>
          <w:rFonts w:ascii="Times New Roman" w:hAnsi="Times New Roman" w:cs="Times New Roman"/>
          <w:b/>
          <w:i/>
          <w:sz w:val="28"/>
          <w:lang w:val="uk-UA"/>
        </w:rPr>
        <w:t>У роботі з меланхоліком</w:t>
      </w:r>
      <w:r>
        <w:rPr>
          <w:rFonts w:ascii="Times New Roman" w:hAnsi="Times New Roman" w:cs="Times New Roman"/>
          <w:sz w:val="28"/>
          <w:lang w:val="uk-UA"/>
        </w:rPr>
        <w:t xml:space="preserve"> завжди потрібно дотримуватися принципу поступовості. Правильний виховний підхід полягає в тому, що дорослий виявляє співчуття і повне розуміння почуттів дитини. </w:t>
      </w:r>
    </w:p>
    <w:p w:rsidR="000A15C8" w:rsidRDefault="00964565" w:rsidP="00964565">
      <w:pPr>
        <w:spacing w:after="0" w:line="360" w:lineRule="auto"/>
        <w:ind w:firstLine="708"/>
        <w:jc w:val="both"/>
        <w:rPr>
          <w:rFonts w:ascii="Times New Roman" w:hAnsi="Times New Roman" w:cs="Times New Roman"/>
          <w:sz w:val="28"/>
          <w:lang w:val="uk-UA"/>
        </w:rPr>
      </w:pPr>
      <w:r w:rsidRPr="00B86CD3">
        <w:rPr>
          <w:rFonts w:ascii="Times New Roman" w:hAnsi="Times New Roman" w:cs="Times New Roman"/>
          <w:iCs/>
          <w:sz w:val="28"/>
          <w:lang w:val="uk-UA"/>
        </w:rPr>
        <w:t>Вчителю у роботі з такими дітьми слід їх</w:t>
      </w:r>
      <w:r w:rsidRPr="00B86CD3">
        <w:rPr>
          <w:rFonts w:ascii="Times New Roman" w:hAnsi="Times New Roman" w:cs="Times New Roman"/>
          <w:i/>
          <w:iCs/>
          <w:sz w:val="28"/>
          <w:lang w:val="uk-UA"/>
        </w:rPr>
        <w:t xml:space="preserve"> </w:t>
      </w:r>
      <w:r w:rsidRPr="00B86CD3">
        <w:rPr>
          <w:rFonts w:ascii="Times New Roman" w:hAnsi="Times New Roman" w:cs="Times New Roman"/>
          <w:sz w:val="28"/>
          <w:lang w:val="uk-UA"/>
        </w:rPr>
        <w:t>підтримувати, підбадьорювати. Але не робити акцент на ї</w:t>
      </w:r>
      <w:r w:rsidR="00930701" w:rsidRPr="00B86CD3">
        <w:rPr>
          <w:rFonts w:ascii="Times New Roman" w:hAnsi="Times New Roman" w:cs="Times New Roman"/>
          <w:sz w:val="28"/>
          <w:lang w:val="uk-UA"/>
        </w:rPr>
        <w:t>х</w:t>
      </w:r>
      <w:r w:rsidRPr="00B86CD3">
        <w:rPr>
          <w:rFonts w:ascii="Times New Roman" w:hAnsi="Times New Roman" w:cs="Times New Roman"/>
          <w:sz w:val="28"/>
          <w:lang w:val="uk-UA"/>
        </w:rPr>
        <w:t xml:space="preserve"> помилках. Різке зауваження від вчителя може викликати великі труднощі під час наступної роботи на уроці. Такій дитині буде достатньо й </w:t>
      </w:r>
      <w:r w:rsidR="00930701" w:rsidRPr="00B86CD3">
        <w:rPr>
          <w:rFonts w:ascii="Times New Roman" w:hAnsi="Times New Roman" w:cs="Times New Roman"/>
          <w:sz w:val="28"/>
          <w:lang w:val="uk-UA"/>
        </w:rPr>
        <w:t>одного погляду. Меланхоліку просто необхідно відчути себе потрібним у класі, тому дитині потрібно доручити якусь корисну та важливу справу. Вчитель має враховувати, переживання дитини. Якщо меланхолік за щось переживає, він не зможе дати повну відповідь на запитання, навіть якщо знає матеріал доскона</w:t>
      </w:r>
      <w:r w:rsidR="000A15C8">
        <w:rPr>
          <w:rFonts w:ascii="Times New Roman" w:hAnsi="Times New Roman" w:cs="Times New Roman"/>
          <w:sz w:val="28"/>
          <w:lang w:val="uk-UA"/>
        </w:rPr>
        <w:t>л</w:t>
      </w:r>
      <w:r w:rsidR="00930701" w:rsidRPr="00B86CD3">
        <w:rPr>
          <w:rFonts w:ascii="Times New Roman" w:hAnsi="Times New Roman" w:cs="Times New Roman"/>
          <w:sz w:val="28"/>
          <w:lang w:val="uk-UA"/>
        </w:rPr>
        <w:t>о</w:t>
      </w:r>
      <w:r w:rsidR="000A15C8">
        <w:rPr>
          <w:rFonts w:ascii="Times New Roman" w:hAnsi="Times New Roman" w:cs="Times New Roman"/>
          <w:sz w:val="28"/>
          <w:lang w:val="uk-UA"/>
        </w:rPr>
        <w:t>.</w:t>
      </w:r>
    </w:p>
    <w:p w:rsidR="00964565" w:rsidRPr="00B86CD3" w:rsidRDefault="00930701" w:rsidP="00964565">
      <w:pPr>
        <w:spacing w:after="0" w:line="360" w:lineRule="auto"/>
        <w:ind w:firstLine="708"/>
        <w:jc w:val="both"/>
        <w:rPr>
          <w:rFonts w:ascii="Times New Roman" w:hAnsi="Times New Roman" w:cs="Times New Roman"/>
          <w:sz w:val="28"/>
          <w:lang w:val="uk-UA"/>
        </w:rPr>
      </w:pPr>
      <w:r w:rsidRPr="00B86CD3">
        <w:rPr>
          <w:rFonts w:ascii="Times New Roman" w:hAnsi="Times New Roman" w:cs="Times New Roman"/>
          <w:sz w:val="28"/>
          <w:lang w:val="uk-UA"/>
        </w:rPr>
        <w:t>Під час вивчення нової теми такі діти сидять мовчки, їм краще слухати, а вдома ще раз самим прочитати, вивчити матеріал. Тільки тоді вони будуть впевненні у своїй відповіді, а отриманні знання залишаться у них надовго. Відповіді такої дитини ні в якому разі не слід критикувати. Тому що меланхолік прийме це дуже близько та весь день буде переживати з цього приводу.</w:t>
      </w:r>
    </w:p>
    <w:p w:rsidR="000A15C8" w:rsidRDefault="00930701" w:rsidP="00930701">
      <w:pPr>
        <w:spacing w:after="0" w:line="360" w:lineRule="auto"/>
        <w:ind w:firstLine="708"/>
        <w:jc w:val="both"/>
        <w:rPr>
          <w:rFonts w:ascii="Times New Roman" w:hAnsi="Times New Roman" w:cs="Times New Roman"/>
          <w:sz w:val="28"/>
          <w:lang w:val="uk-UA"/>
        </w:rPr>
      </w:pPr>
      <w:r w:rsidRPr="00B86CD3">
        <w:rPr>
          <w:rFonts w:ascii="Times New Roman" w:hAnsi="Times New Roman" w:cs="Times New Roman"/>
          <w:sz w:val="28"/>
          <w:lang w:val="uk-UA"/>
        </w:rPr>
        <w:t xml:space="preserve">Під час навчання в школі саме активні діти (сангвініки та холерики) мають великі переваги: вони швидко запам’ятовують, відновлюють інформацію, а потім швидко її забувають. Проте, меланхоліки та флегматики, якщо вчитель правильно побудує процес навчання, зможуть бути надійною опорою, тому що саме вони більш грунтовніше проникають у тему та часто знають більше, ніж вимагає шкільна програма. </w:t>
      </w:r>
    </w:p>
    <w:p w:rsidR="00C22410" w:rsidRDefault="00B86CD3" w:rsidP="00930701">
      <w:pPr>
        <w:spacing w:after="0" w:line="360" w:lineRule="auto"/>
        <w:ind w:firstLine="708"/>
        <w:jc w:val="both"/>
        <w:rPr>
          <w:rFonts w:ascii="Times New Roman" w:hAnsi="Times New Roman" w:cs="Times New Roman"/>
          <w:sz w:val="28"/>
          <w:lang w:val="uk-UA"/>
        </w:rPr>
      </w:pPr>
      <w:r w:rsidRPr="00B86CD3">
        <w:rPr>
          <w:rFonts w:ascii="Times New Roman" w:hAnsi="Times New Roman" w:cs="Times New Roman"/>
          <w:sz w:val="28"/>
          <w:lang w:val="uk-UA"/>
        </w:rPr>
        <w:t>Варто пам</w:t>
      </w:r>
      <w:r w:rsidR="000A15C8">
        <w:rPr>
          <w:rFonts w:ascii="Times New Roman" w:hAnsi="Times New Roman" w:cs="Times New Roman"/>
          <w:sz w:val="28"/>
          <w:lang w:val="uk-UA"/>
        </w:rPr>
        <w:t>´</w:t>
      </w:r>
      <w:r w:rsidRPr="00B86CD3">
        <w:rPr>
          <w:rFonts w:ascii="Times New Roman" w:hAnsi="Times New Roman" w:cs="Times New Roman"/>
          <w:sz w:val="28"/>
          <w:lang w:val="uk-UA"/>
        </w:rPr>
        <w:t xml:space="preserve">ятати, що </w:t>
      </w:r>
      <w:r w:rsidR="00930701" w:rsidRPr="00B86CD3">
        <w:rPr>
          <w:rFonts w:ascii="Times New Roman" w:hAnsi="Times New Roman" w:cs="Times New Roman"/>
          <w:sz w:val="28"/>
          <w:lang w:val="uk-UA"/>
        </w:rPr>
        <w:t xml:space="preserve">ніколи не зустрічається «чистого» типу темпераменту. </w:t>
      </w:r>
      <w:r w:rsidR="000A15C8">
        <w:rPr>
          <w:rFonts w:ascii="Times New Roman" w:hAnsi="Times New Roman" w:cs="Times New Roman"/>
          <w:sz w:val="28"/>
          <w:lang w:val="uk-UA"/>
        </w:rPr>
        <w:t>У кожної дитини є риси імпульсивоного холерика, воль</w:t>
      </w:r>
      <w:r w:rsidR="00C22410">
        <w:rPr>
          <w:rFonts w:ascii="Times New Roman" w:hAnsi="Times New Roman" w:cs="Times New Roman"/>
          <w:sz w:val="28"/>
          <w:lang w:val="uk-UA"/>
        </w:rPr>
        <w:t>о</w:t>
      </w:r>
      <w:r w:rsidR="0041569F">
        <w:rPr>
          <w:rFonts w:ascii="Times New Roman" w:hAnsi="Times New Roman" w:cs="Times New Roman"/>
          <w:sz w:val="28"/>
          <w:lang w:val="uk-UA"/>
        </w:rPr>
        <w:t xml:space="preserve">вого </w:t>
      </w:r>
      <w:r w:rsidR="0041569F">
        <w:rPr>
          <w:rFonts w:ascii="Times New Roman" w:hAnsi="Times New Roman" w:cs="Times New Roman"/>
          <w:sz w:val="28"/>
          <w:lang w:val="uk-UA"/>
        </w:rPr>
        <w:lastRenderedPageBreak/>
        <w:t xml:space="preserve">сангвініка, чутливого меланхоліка </w:t>
      </w:r>
      <w:r w:rsidR="000A15C8">
        <w:rPr>
          <w:rFonts w:ascii="Times New Roman" w:hAnsi="Times New Roman" w:cs="Times New Roman"/>
          <w:sz w:val="28"/>
          <w:lang w:val="uk-UA"/>
        </w:rPr>
        <w:t>й задумливого флегматика, що любить помір</w:t>
      </w:r>
      <w:r w:rsidR="00C22410">
        <w:rPr>
          <w:rFonts w:ascii="Times New Roman" w:hAnsi="Times New Roman" w:cs="Times New Roman"/>
          <w:sz w:val="28"/>
          <w:lang w:val="uk-UA"/>
        </w:rPr>
        <w:t>к</w:t>
      </w:r>
      <w:r w:rsidR="000A15C8">
        <w:rPr>
          <w:rFonts w:ascii="Times New Roman" w:hAnsi="Times New Roman" w:cs="Times New Roman"/>
          <w:sz w:val="28"/>
          <w:lang w:val="uk-UA"/>
        </w:rPr>
        <w:t>увати над життям</w:t>
      </w:r>
      <w:r w:rsidR="00850922">
        <w:rPr>
          <w:rFonts w:ascii="Times New Roman" w:hAnsi="Times New Roman" w:cs="Times New Roman"/>
          <w:sz w:val="28"/>
          <w:lang w:val="uk-UA"/>
        </w:rPr>
        <w:t>.</w:t>
      </w:r>
    </w:p>
    <w:p w:rsidR="00850922" w:rsidRPr="00850922" w:rsidRDefault="00850922" w:rsidP="00850922">
      <w:pPr>
        <w:spacing w:after="0" w:line="360" w:lineRule="auto"/>
        <w:ind w:firstLine="708"/>
        <w:jc w:val="center"/>
        <w:rPr>
          <w:rFonts w:ascii="Times New Roman" w:hAnsi="Times New Roman" w:cs="Times New Roman"/>
          <w:b/>
          <w:sz w:val="28"/>
          <w:lang w:val="uk-UA"/>
        </w:rPr>
      </w:pPr>
      <w:r w:rsidRPr="00850922">
        <w:rPr>
          <w:rFonts w:ascii="Times New Roman" w:hAnsi="Times New Roman" w:cs="Times New Roman"/>
          <w:b/>
          <w:sz w:val="28"/>
          <w:lang w:val="uk-UA"/>
        </w:rPr>
        <w:t>Психофізіологічна сумісність темпераментів</w:t>
      </w:r>
    </w:p>
    <w:tbl>
      <w:tblPr>
        <w:tblStyle w:val="a5"/>
        <w:tblW w:w="0" w:type="auto"/>
        <w:tblLook w:val="04A0" w:firstRow="1" w:lastRow="0" w:firstColumn="1" w:lastColumn="0" w:noHBand="0" w:noVBand="1"/>
      </w:tblPr>
      <w:tblGrid>
        <w:gridCol w:w="4785"/>
        <w:gridCol w:w="4786"/>
      </w:tblGrid>
      <w:tr w:rsidR="00850922" w:rsidTr="00850922">
        <w:tc>
          <w:tcPr>
            <w:tcW w:w="4785"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Високий рівень</w:t>
            </w:r>
          </w:p>
        </w:tc>
        <w:tc>
          <w:tcPr>
            <w:tcW w:w="4786"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Холерик-флегматик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Сангвінік-меланхолік</w:t>
            </w:r>
          </w:p>
        </w:tc>
      </w:tr>
      <w:tr w:rsidR="00850922" w:rsidTr="00850922">
        <w:tc>
          <w:tcPr>
            <w:tcW w:w="4785"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Середній рівень</w:t>
            </w:r>
          </w:p>
        </w:tc>
        <w:tc>
          <w:tcPr>
            <w:tcW w:w="4786"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Холерик-меланхолік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Меланхолік-флегматик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Флегматик-сангвінік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Холерик-сангвінік</w:t>
            </w:r>
          </w:p>
        </w:tc>
      </w:tr>
      <w:tr w:rsidR="00850922" w:rsidTr="00850922">
        <w:tc>
          <w:tcPr>
            <w:tcW w:w="4785"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Низький рівень</w:t>
            </w:r>
          </w:p>
        </w:tc>
        <w:tc>
          <w:tcPr>
            <w:tcW w:w="4786" w:type="dxa"/>
          </w:tcPr>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Холерик-холерик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Флегматик-флегматик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Меланхолік-меланхолік</w:t>
            </w:r>
          </w:p>
          <w:p w:rsidR="00850922" w:rsidRDefault="00850922" w:rsidP="00577EBC">
            <w:pPr>
              <w:jc w:val="center"/>
              <w:rPr>
                <w:rFonts w:ascii="Times New Roman" w:hAnsi="Times New Roman" w:cs="Times New Roman"/>
                <w:sz w:val="28"/>
                <w:lang w:val="uk-UA"/>
              </w:rPr>
            </w:pPr>
            <w:r>
              <w:rPr>
                <w:rFonts w:ascii="Times New Roman" w:hAnsi="Times New Roman" w:cs="Times New Roman"/>
                <w:sz w:val="28"/>
                <w:lang w:val="uk-UA"/>
              </w:rPr>
              <w:t>Сангвінік-сангвінік</w:t>
            </w:r>
          </w:p>
        </w:tc>
      </w:tr>
    </w:tbl>
    <w:p w:rsidR="008C2650" w:rsidRDefault="008C2650" w:rsidP="00930701">
      <w:pPr>
        <w:spacing w:after="0" w:line="360" w:lineRule="auto"/>
        <w:ind w:firstLine="708"/>
        <w:jc w:val="both"/>
        <w:rPr>
          <w:rFonts w:ascii="Times New Roman" w:hAnsi="Times New Roman" w:cs="Times New Roman"/>
          <w:sz w:val="28"/>
          <w:lang w:val="uk-UA"/>
        </w:rPr>
      </w:pPr>
    </w:p>
    <w:p w:rsidR="00930701" w:rsidRDefault="00850922" w:rsidP="00930701">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Враховуючи</w:t>
      </w:r>
      <w:r w:rsidR="00930701" w:rsidRPr="00B86CD3">
        <w:rPr>
          <w:rFonts w:ascii="Times New Roman" w:hAnsi="Times New Roman" w:cs="Times New Roman"/>
          <w:sz w:val="28"/>
          <w:lang w:val="uk-UA"/>
        </w:rPr>
        <w:t xml:space="preserve"> ці особливості у своїй роботі, правильно роз</w:t>
      </w:r>
      <w:r w:rsidR="00B86CD3" w:rsidRPr="00B86CD3">
        <w:rPr>
          <w:rFonts w:ascii="Times New Roman" w:hAnsi="Times New Roman" w:cs="Times New Roman"/>
          <w:sz w:val="28"/>
          <w:lang w:val="uk-UA"/>
        </w:rPr>
        <w:t>поділяти</w:t>
      </w:r>
      <w:r w:rsidR="00930701" w:rsidRPr="00B86CD3">
        <w:rPr>
          <w:rFonts w:ascii="Times New Roman" w:hAnsi="Times New Roman" w:cs="Times New Roman"/>
          <w:sz w:val="28"/>
          <w:lang w:val="uk-UA"/>
        </w:rPr>
        <w:t xml:space="preserve"> завдання та опиратися на сильні сторони</w:t>
      </w:r>
      <w:r w:rsidR="00B86CD3" w:rsidRPr="00B86CD3">
        <w:rPr>
          <w:rFonts w:ascii="Times New Roman" w:hAnsi="Times New Roman" w:cs="Times New Roman"/>
          <w:sz w:val="28"/>
          <w:lang w:val="uk-UA"/>
        </w:rPr>
        <w:t xml:space="preserve"> тієї чи іншої дитини</w:t>
      </w:r>
      <w:r w:rsidR="00930701" w:rsidRPr="00B86CD3">
        <w:rPr>
          <w:rFonts w:ascii="Times New Roman" w:hAnsi="Times New Roman" w:cs="Times New Roman"/>
          <w:sz w:val="28"/>
          <w:lang w:val="uk-UA"/>
        </w:rPr>
        <w:t>. Це забезпечить ефективність навчання та виховання кожного учня.</w:t>
      </w:r>
    </w:p>
    <w:p w:rsidR="00B86CD3" w:rsidRDefault="00B86CD3" w:rsidP="00930701">
      <w:pPr>
        <w:spacing w:after="0" w:line="360" w:lineRule="auto"/>
        <w:ind w:firstLine="708"/>
        <w:jc w:val="both"/>
        <w:rPr>
          <w:rFonts w:ascii="Times New Roman" w:hAnsi="Times New Roman" w:cs="Times New Roman"/>
          <w:sz w:val="28"/>
          <w:lang w:val="uk-UA"/>
        </w:rPr>
      </w:pPr>
      <w:r>
        <w:rPr>
          <w:rFonts w:ascii="Times New Roman" w:hAnsi="Times New Roman" w:cs="Times New Roman"/>
          <w:noProof/>
          <w:sz w:val="28"/>
          <w:lang w:eastAsia="ru-RU"/>
        </w:rPr>
        <w:drawing>
          <wp:anchor distT="0" distB="0" distL="114300" distR="114300" simplePos="0" relativeHeight="251662336" behindDoc="0" locked="0" layoutInCell="1" allowOverlap="1" wp14:anchorId="5A54773C" wp14:editId="756F1687">
            <wp:simplePos x="0" y="0"/>
            <wp:positionH relativeFrom="column">
              <wp:posOffset>-13335</wp:posOffset>
            </wp:positionH>
            <wp:positionV relativeFrom="paragraph">
              <wp:posOffset>212090</wp:posOffset>
            </wp:positionV>
            <wp:extent cx="5940425" cy="2019300"/>
            <wp:effectExtent l="0" t="0" r="3175" b="0"/>
            <wp:wrapNone/>
            <wp:docPr id="1" name="Рисунок 1" descr="D:\Люба\Інтернет студія\січень\coll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ба\Інтернет студія\січень\colla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CD3" w:rsidRDefault="00B86CD3"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CC2F17" w:rsidRDefault="00CC2F17" w:rsidP="00930701">
      <w:pPr>
        <w:spacing w:after="0" w:line="360" w:lineRule="auto"/>
        <w:ind w:firstLine="708"/>
        <w:jc w:val="both"/>
        <w:rPr>
          <w:rFonts w:ascii="Times New Roman" w:hAnsi="Times New Roman" w:cs="Times New Roman"/>
          <w:sz w:val="28"/>
          <w:lang w:val="uk-UA"/>
        </w:rPr>
      </w:pPr>
    </w:p>
    <w:p w:rsidR="008C2650" w:rsidRDefault="008C2650">
      <w:pPr>
        <w:rPr>
          <w:rFonts w:ascii="Times New Roman" w:hAnsi="Times New Roman" w:cs="Times New Roman"/>
          <w:sz w:val="28"/>
          <w:lang w:val="uk-UA"/>
        </w:rPr>
      </w:pPr>
      <w:r>
        <w:rPr>
          <w:rFonts w:ascii="Times New Roman" w:hAnsi="Times New Roman" w:cs="Times New Roman"/>
          <w:sz w:val="28"/>
          <w:lang w:val="uk-UA"/>
        </w:rPr>
        <w:br w:type="page"/>
      </w:r>
    </w:p>
    <w:p w:rsidR="00CC2F17" w:rsidRDefault="00CC2F17" w:rsidP="00CC2F17">
      <w:pPr>
        <w:spacing w:after="0" w:line="360" w:lineRule="auto"/>
        <w:ind w:firstLine="708"/>
        <w:jc w:val="center"/>
        <w:rPr>
          <w:rFonts w:ascii="Times New Roman" w:hAnsi="Times New Roman" w:cs="Times New Roman"/>
          <w:b/>
          <w:sz w:val="28"/>
          <w:lang w:val="uk-UA"/>
        </w:rPr>
      </w:pPr>
      <w:r w:rsidRPr="00CC2F17">
        <w:rPr>
          <w:rFonts w:ascii="Times New Roman" w:hAnsi="Times New Roman" w:cs="Times New Roman"/>
          <w:b/>
          <w:sz w:val="28"/>
          <w:lang w:val="uk-UA"/>
        </w:rPr>
        <w:lastRenderedPageBreak/>
        <w:t>Використані джерела</w:t>
      </w:r>
    </w:p>
    <w:p w:rsidR="00E82984" w:rsidRDefault="00CC2F17" w:rsidP="00E82984">
      <w:pPr>
        <w:pStyle w:val="a6"/>
        <w:numPr>
          <w:ilvl w:val="0"/>
          <w:numId w:val="2"/>
        </w:numPr>
        <w:spacing w:after="0" w:line="360" w:lineRule="auto"/>
        <w:jc w:val="both"/>
        <w:rPr>
          <w:rFonts w:ascii="Times New Roman" w:hAnsi="Times New Roman" w:cs="Times New Roman"/>
          <w:sz w:val="28"/>
          <w:lang w:val="uk-UA"/>
        </w:rPr>
      </w:pPr>
      <w:r w:rsidRPr="00E82984">
        <w:rPr>
          <w:rFonts w:ascii="Times New Roman" w:hAnsi="Times New Roman" w:cs="Times New Roman"/>
          <w:color w:val="000000"/>
          <w:sz w:val="28"/>
          <w:shd w:val="clear" w:color="auto" w:fill="FFFFFF"/>
          <w:lang w:val="uk-UA"/>
        </w:rPr>
        <w:t>Загальна психологія: Навч. посібник / О.Скрипченко, Л.Долинська, З.Огороднійчук та ін. – К.: Просвіта, 2005 – 464 с.</w:t>
      </w:r>
      <w:r w:rsidR="00E82984" w:rsidRPr="00E82984">
        <w:rPr>
          <w:rFonts w:ascii="Times New Roman" w:hAnsi="Times New Roman" w:cs="Times New Roman"/>
          <w:sz w:val="28"/>
          <w:lang w:val="uk-UA"/>
        </w:rPr>
        <w:t xml:space="preserve"> </w:t>
      </w:r>
    </w:p>
    <w:p w:rsidR="00E82984" w:rsidRDefault="00E82984" w:rsidP="00E82984">
      <w:pPr>
        <w:pStyle w:val="a6"/>
        <w:numPr>
          <w:ilvl w:val="0"/>
          <w:numId w:val="2"/>
        </w:numPr>
        <w:spacing w:after="0" w:line="360" w:lineRule="auto"/>
        <w:jc w:val="both"/>
        <w:rPr>
          <w:rFonts w:ascii="Times New Roman" w:hAnsi="Times New Roman" w:cs="Times New Roman"/>
          <w:sz w:val="28"/>
          <w:lang w:val="uk-UA"/>
        </w:rPr>
      </w:pPr>
      <w:r w:rsidRPr="00E82984">
        <w:rPr>
          <w:rFonts w:ascii="Times New Roman" w:hAnsi="Times New Roman" w:cs="Times New Roman"/>
          <w:sz w:val="28"/>
          <w:lang w:val="uk-UA"/>
        </w:rPr>
        <w:t xml:space="preserve">Ліфарєєва Н.Ф. Психологія особистості: Навчальний посібник. – К.: Центр навчальної літератури, 2003. – 240 с. </w:t>
      </w:r>
    </w:p>
    <w:p w:rsidR="00E82984" w:rsidRDefault="00E82984" w:rsidP="00E82984">
      <w:pPr>
        <w:pStyle w:val="a6"/>
        <w:numPr>
          <w:ilvl w:val="0"/>
          <w:numId w:val="2"/>
        </w:numPr>
        <w:spacing w:after="0" w:line="360" w:lineRule="auto"/>
        <w:jc w:val="both"/>
        <w:rPr>
          <w:rFonts w:ascii="Times New Roman" w:hAnsi="Times New Roman" w:cs="Times New Roman"/>
          <w:sz w:val="28"/>
          <w:lang w:val="uk-UA"/>
        </w:rPr>
      </w:pPr>
      <w:r w:rsidRPr="00E82984">
        <w:rPr>
          <w:rFonts w:ascii="Times New Roman" w:hAnsi="Times New Roman" w:cs="Times New Roman"/>
          <w:sz w:val="28"/>
          <w:lang w:val="uk-UA"/>
        </w:rPr>
        <w:t>М’ясоїд П.А. Загальна психологія: Навч. посіб. – 2-ге вид., допов.  К.: Вища шк., 2001. – 487 с. – С. 398 – 412.</w:t>
      </w:r>
    </w:p>
    <w:p w:rsidR="00CC2F17" w:rsidRPr="00E82984" w:rsidRDefault="00CC2F17" w:rsidP="00E82984">
      <w:pPr>
        <w:pStyle w:val="a6"/>
        <w:numPr>
          <w:ilvl w:val="0"/>
          <w:numId w:val="2"/>
        </w:numPr>
        <w:spacing w:after="0" w:line="360" w:lineRule="auto"/>
        <w:jc w:val="both"/>
        <w:rPr>
          <w:rFonts w:ascii="Times New Roman" w:hAnsi="Times New Roman" w:cs="Times New Roman"/>
          <w:sz w:val="28"/>
          <w:lang w:val="uk-UA"/>
        </w:rPr>
      </w:pPr>
      <w:proofErr w:type="spellStart"/>
      <w:r w:rsidRPr="00E82984">
        <w:rPr>
          <w:rFonts w:ascii="Times New Roman" w:hAnsi="Times New Roman" w:cs="Times New Roman"/>
          <w:color w:val="000000"/>
          <w:sz w:val="28"/>
          <w:shd w:val="clear" w:color="auto" w:fill="FFFFFF"/>
        </w:rPr>
        <w:t>Семиченко</w:t>
      </w:r>
      <w:proofErr w:type="spellEnd"/>
      <w:r w:rsidRPr="00E82984">
        <w:rPr>
          <w:rFonts w:ascii="Times New Roman" w:hAnsi="Times New Roman" w:cs="Times New Roman"/>
          <w:color w:val="000000"/>
          <w:sz w:val="28"/>
          <w:shd w:val="clear" w:color="auto" w:fill="FFFFFF"/>
        </w:rPr>
        <w:t xml:space="preserve"> В.А.. </w:t>
      </w:r>
      <w:proofErr w:type="spellStart"/>
      <w:r w:rsidRPr="00E82984">
        <w:rPr>
          <w:rFonts w:ascii="Times New Roman" w:hAnsi="Times New Roman" w:cs="Times New Roman"/>
          <w:color w:val="000000"/>
          <w:sz w:val="28"/>
          <w:shd w:val="clear" w:color="auto" w:fill="FFFFFF"/>
        </w:rPr>
        <w:t>Психологія</w:t>
      </w:r>
      <w:proofErr w:type="spellEnd"/>
      <w:r w:rsidRPr="00E82984">
        <w:rPr>
          <w:rFonts w:ascii="Times New Roman" w:hAnsi="Times New Roman" w:cs="Times New Roman"/>
          <w:color w:val="000000"/>
          <w:sz w:val="28"/>
          <w:shd w:val="clear" w:color="auto" w:fill="FFFFFF"/>
        </w:rPr>
        <w:t xml:space="preserve">: Темперамент. – К.: </w:t>
      </w:r>
      <w:proofErr w:type="spellStart"/>
      <w:r w:rsidRPr="00E82984">
        <w:rPr>
          <w:rFonts w:ascii="Times New Roman" w:hAnsi="Times New Roman" w:cs="Times New Roman"/>
          <w:color w:val="000000"/>
          <w:sz w:val="28"/>
          <w:shd w:val="clear" w:color="auto" w:fill="FFFFFF"/>
        </w:rPr>
        <w:t>В</w:t>
      </w:r>
      <w:r w:rsidR="00E82984">
        <w:rPr>
          <w:rFonts w:ascii="Times New Roman" w:hAnsi="Times New Roman" w:cs="Times New Roman"/>
          <w:color w:val="000000"/>
          <w:sz w:val="28"/>
          <w:shd w:val="clear" w:color="auto" w:fill="FFFFFF"/>
        </w:rPr>
        <w:t>идавець</w:t>
      </w:r>
      <w:proofErr w:type="spellEnd"/>
      <w:r w:rsidR="00E82984">
        <w:rPr>
          <w:rFonts w:ascii="Times New Roman" w:hAnsi="Times New Roman" w:cs="Times New Roman"/>
          <w:color w:val="000000"/>
          <w:sz w:val="28"/>
          <w:shd w:val="clear" w:color="auto" w:fill="FFFFFF"/>
        </w:rPr>
        <w:t xml:space="preserve"> </w:t>
      </w:r>
      <w:proofErr w:type="spellStart"/>
      <w:r w:rsidR="00E82984">
        <w:rPr>
          <w:rFonts w:ascii="Times New Roman" w:hAnsi="Times New Roman" w:cs="Times New Roman"/>
          <w:color w:val="000000"/>
          <w:sz w:val="28"/>
          <w:shd w:val="clear" w:color="auto" w:fill="FFFFFF"/>
        </w:rPr>
        <w:t>О.М.Ешке</w:t>
      </w:r>
      <w:proofErr w:type="spellEnd"/>
      <w:r w:rsidR="00E82984">
        <w:rPr>
          <w:rFonts w:ascii="Times New Roman" w:hAnsi="Times New Roman" w:cs="Times New Roman"/>
          <w:color w:val="000000"/>
          <w:sz w:val="28"/>
          <w:shd w:val="clear" w:color="auto" w:fill="FFFFFF"/>
        </w:rPr>
        <w:t>, 2006. – 200 с</w:t>
      </w:r>
      <w:r w:rsidRPr="00E82984">
        <w:rPr>
          <w:rFonts w:ascii="Times New Roman" w:hAnsi="Times New Roman" w:cs="Times New Roman"/>
          <w:color w:val="000000"/>
          <w:sz w:val="28"/>
          <w:shd w:val="clear" w:color="auto" w:fill="FFFFFF"/>
        </w:rPr>
        <w:t>.</w:t>
      </w:r>
    </w:p>
    <w:p w:rsidR="00E82984" w:rsidRPr="00E82984" w:rsidRDefault="00E82984" w:rsidP="00E82984">
      <w:pPr>
        <w:spacing w:after="0" w:line="360" w:lineRule="auto"/>
        <w:ind w:firstLine="709"/>
        <w:jc w:val="both"/>
        <w:rPr>
          <w:rFonts w:ascii="Times New Roman" w:hAnsi="Times New Roman" w:cs="Times New Roman"/>
          <w:b/>
          <w:sz w:val="36"/>
          <w:lang w:val="uk-UA"/>
        </w:rPr>
      </w:pPr>
    </w:p>
    <w:sectPr w:rsidR="00E82984" w:rsidRPr="00E82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104"/>
    <w:multiLevelType w:val="hybridMultilevel"/>
    <w:tmpl w:val="FA7C1B28"/>
    <w:lvl w:ilvl="0" w:tplc="48DA2F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0B3726"/>
    <w:multiLevelType w:val="multilevel"/>
    <w:tmpl w:val="C87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B4"/>
    <w:rsid w:val="000307BA"/>
    <w:rsid w:val="000A15C8"/>
    <w:rsid w:val="000C4A0F"/>
    <w:rsid w:val="00113014"/>
    <w:rsid w:val="00151EB4"/>
    <w:rsid w:val="001F5C6C"/>
    <w:rsid w:val="00260D9E"/>
    <w:rsid w:val="002E3D60"/>
    <w:rsid w:val="002E7E89"/>
    <w:rsid w:val="0041569F"/>
    <w:rsid w:val="00417127"/>
    <w:rsid w:val="00510902"/>
    <w:rsid w:val="0053759D"/>
    <w:rsid w:val="005457B6"/>
    <w:rsid w:val="00577EBC"/>
    <w:rsid w:val="00715D8D"/>
    <w:rsid w:val="007B3082"/>
    <w:rsid w:val="00850922"/>
    <w:rsid w:val="008C2650"/>
    <w:rsid w:val="008D1E7D"/>
    <w:rsid w:val="00930701"/>
    <w:rsid w:val="00964565"/>
    <w:rsid w:val="009C21B4"/>
    <w:rsid w:val="009E4EBE"/>
    <w:rsid w:val="00AD72DC"/>
    <w:rsid w:val="00B24450"/>
    <w:rsid w:val="00B86CD3"/>
    <w:rsid w:val="00BC656E"/>
    <w:rsid w:val="00C22410"/>
    <w:rsid w:val="00C84700"/>
    <w:rsid w:val="00CC2F17"/>
    <w:rsid w:val="00D13DEF"/>
    <w:rsid w:val="00D9529F"/>
    <w:rsid w:val="00E82984"/>
    <w:rsid w:val="00EB688E"/>
    <w:rsid w:val="00F44FCA"/>
    <w:rsid w:val="00F605D2"/>
    <w:rsid w:val="00FC0946"/>
    <w:rsid w:val="00FD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E89"/>
    <w:rPr>
      <w:rFonts w:ascii="Tahoma" w:hAnsi="Tahoma" w:cs="Tahoma"/>
      <w:sz w:val="16"/>
      <w:szCs w:val="16"/>
    </w:rPr>
  </w:style>
  <w:style w:type="table" w:styleId="a5">
    <w:name w:val="Table Grid"/>
    <w:basedOn w:val="a1"/>
    <w:uiPriority w:val="59"/>
    <w:rsid w:val="00D13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2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E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E89"/>
    <w:rPr>
      <w:rFonts w:ascii="Tahoma" w:hAnsi="Tahoma" w:cs="Tahoma"/>
      <w:sz w:val="16"/>
      <w:szCs w:val="16"/>
    </w:rPr>
  </w:style>
  <w:style w:type="table" w:styleId="a5">
    <w:name w:val="Table Grid"/>
    <w:basedOn w:val="a1"/>
    <w:uiPriority w:val="59"/>
    <w:rsid w:val="00D13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8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2638">
      <w:bodyDiv w:val="1"/>
      <w:marLeft w:val="0"/>
      <w:marRight w:val="0"/>
      <w:marTop w:val="0"/>
      <w:marBottom w:val="0"/>
      <w:divBdr>
        <w:top w:val="none" w:sz="0" w:space="0" w:color="auto"/>
        <w:left w:val="none" w:sz="0" w:space="0" w:color="auto"/>
        <w:bottom w:val="none" w:sz="0" w:space="0" w:color="auto"/>
        <w:right w:val="none" w:sz="0" w:space="0" w:color="auto"/>
      </w:divBdr>
    </w:div>
    <w:div w:id="1289120707">
      <w:bodyDiv w:val="1"/>
      <w:marLeft w:val="0"/>
      <w:marRight w:val="0"/>
      <w:marTop w:val="0"/>
      <w:marBottom w:val="0"/>
      <w:divBdr>
        <w:top w:val="none" w:sz="0" w:space="0" w:color="auto"/>
        <w:left w:val="none" w:sz="0" w:space="0" w:color="auto"/>
        <w:bottom w:val="none" w:sz="0" w:space="0" w:color="auto"/>
        <w:right w:val="none" w:sz="0" w:space="0" w:color="auto"/>
      </w:divBdr>
    </w:div>
    <w:div w:id="1789856064">
      <w:bodyDiv w:val="1"/>
      <w:marLeft w:val="0"/>
      <w:marRight w:val="0"/>
      <w:marTop w:val="0"/>
      <w:marBottom w:val="0"/>
      <w:divBdr>
        <w:top w:val="none" w:sz="0" w:space="0" w:color="auto"/>
        <w:left w:val="none" w:sz="0" w:space="0" w:color="auto"/>
        <w:bottom w:val="none" w:sz="0" w:space="0" w:color="auto"/>
        <w:right w:val="none" w:sz="0" w:space="0" w:color="auto"/>
      </w:divBdr>
    </w:div>
    <w:div w:id="21135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10</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Image&amp;Matros ®</cp:lastModifiedBy>
  <cp:revision>8</cp:revision>
  <dcterms:created xsi:type="dcterms:W3CDTF">2019-01-11T06:40:00Z</dcterms:created>
  <dcterms:modified xsi:type="dcterms:W3CDTF">2019-01-23T07:21:00Z</dcterms:modified>
</cp:coreProperties>
</file>