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71" w:rsidRPr="00D67326" w:rsidRDefault="00B36E71" w:rsidP="00B36E71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67326">
        <w:rPr>
          <w:rFonts w:ascii="Times New Roman" w:hAnsi="Times New Roman" w:cs="Times New Roman"/>
          <w:i/>
          <w:sz w:val="28"/>
          <w:szCs w:val="28"/>
          <w:lang w:val="uk-UA"/>
        </w:rPr>
        <w:t>Ананійчук</w:t>
      </w:r>
      <w:proofErr w:type="spellEnd"/>
      <w:r w:rsidRPr="00D673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 М.</w:t>
      </w:r>
      <w:r w:rsidR="00D67326" w:rsidRPr="00D673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учитель історії </w:t>
      </w:r>
      <w:proofErr w:type="spellStart"/>
      <w:r w:rsidR="00D67326" w:rsidRPr="00D67326">
        <w:rPr>
          <w:rFonts w:ascii="Times New Roman" w:hAnsi="Times New Roman" w:cs="Times New Roman"/>
          <w:i/>
          <w:sz w:val="28"/>
          <w:szCs w:val="28"/>
          <w:lang w:val="uk-UA"/>
        </w:rPr>
        <w:t>Грушівської</w:t>
      </w:r>
      <w:proofErr w:type="spellEnd"/>
      <w:r w:rsidR="00D67326" w:rsidRPr="00D673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І-ІІ ст.</w:t>
      </w:r>
    </w:p>
    <w:p w:rsidR="00BD1F1D" w:rsidRPr="00815999" w:rsidRDefault="00BD1F1D" w:rsidP="00841B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Методична розробка уроку історії України у 8 класі із використанням </w:t>
      </w:r>
      <w:proofErr w:type="spellStart"/>
      <w:r w:rsidRPr="00815999">
        <w:rPr>
          <w:rFonts w:ascii="Times New Roman" w:hAnsi="Times New Roman" w:cs="Times New Roman"/>
          <w:b/>
          <w:sz w:val="28"/>
          <w:szCs w:val="28"/>
          <w:lang w:val="uk-UA"/>
        </w:rPr>
        <w:t>медіаконтенту</w:t>
      </w:r>
      <w:proofErr w:type="spellEnd"/>
    </w:p>
    <w:p w:rsidR="00BD1F1D" w:rsidRDefault="00BD1F1D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Гетьманщина наприкінці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– на початку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uk-UA"/>
        </w:rPr>
        <w:t>ІІІ ст. І. С. Мазепа</w:t>
      </w:r>
    </w:p>
    <w:p w:rsidR="00BD1F1D" w:rsidRDefault="00BD1F1D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охарактеризувати політичне становище </w:t>
      </w:r>
      <w:r w:rsidR="00FE2F32">
        <w:rPr>
          <w:rFonts w:ascii="Times New Roman" w:hAnsi="Times New Roman" w:cs="Times New Roman"/>
          <w:sz w:val="28"/>
          <w:szCs w:val="28"/>
          <w:lang w:val="uk-UA"/>
        </w:rPr>
        <w:t xml:space="preserve">Гетьманщини наприкінці </w:t>
      </w:r>
      <w:r w:rsidR="00FE2F32">
        <w:rPr>
          <w:rFonts w:ascii="Times New Roman" w:hAnsi="Times New Roman" w:cs="Times New Roman"/>
          <w:sz w:val="28"/>
          <w:szCs w:val="28"/>
        </w:rPr>
        <w:t>XV</w:t>
      </w:r>
      <w:r w:rsidR="00FE2F32">
        <w:rPr>
          <w:rFonts w:ascii="Times New Roman" w:hAnsi="Times New Roman" w:cs="Times New Roman"/>
          <w:sz w:val="28"/>
          <w:szCs w:val="28"/>
          <w:lang w:val="uk-UA"/>
        </w:rPr>
        <w:t xml:space="preserve">ІІ – на початку </w:t>
      </w:r>
      <w:r w:rsidR="00FE2F32">
        <w:rPr>
          <w:rFonts w:ascii="Times New Roman" w:hAnsi="Times New Roman" w:cs="Times New Roman"/>
          <w:sz w:val="28"/>
          <w:szCs w:val="28"/>
        </w:rPr>
        <w:t>XV</w:t>
      </w:r>
      <w:r w:rsidR="00FE2F32">
        <w:rPr>
          <w:rFonts w:ascii="Times New Roman" w:hAnsi="Times New Roman" w:cs="Times New Roman"/>
          <w:sz w:val="28"/>
          <w:szCs w:val="28"/>
          <w:lang w:val="uk-UA"/>
        </w:rPr>
        <w:t>ІІІ ст., гетьманування І. Мазепи, особливості його зовнішньої та внутрішньої політики, культ урно-просвітницької діяльності. Дати характеристику Івану Мазепі як людині і як політику. Продовжити формування в учнів навичок критичного мислення. Сприяти вихованню почуття патріотизму, любові до своєї Батьківщини, до історії свого народу.</w:t>
      </w:r>
    </w:p>
    <w:p w:rsidR="00921582" w:rsidRDefault="00921582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засвоєння нових знань</w:t>
      </w:r>
      <w:r w:rsidR="00D67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582" w:rsidRDefault="00921582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підручники, стінна карта, атласи, ілюстративний матеріал.</w:t>
      </w:r>
    </w:p>
    <w:p w:rsidR="00921582" w:rsidRDefault="00921582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поняття і терміни: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«Вічний мир», Кримські походи, Коломацькі статті, Азовські походи. </w:t>
      </w:r>
    </w:p>
    <w:p w:rsidR="00815999" w:rsidRDefault="00815999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4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дати: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1686 р. – «Вічний мир» між Московською державою та Річчю Посполитою; 1687 р. – Перший Кримський похід; 1687 р. – укладення Коломацьких статей; 1689 р. – Другий Кримський похід; 1692 р. – виступ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Антигетьманської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опозиції на чолі з Петриком; 1695, 1696 рр. – Азовські походи; 1700 р. – Континентальний мир між Росією і Туреччиною.</w:t>
      </w:r>
    </w:p>
    <w:p w:rsidR="00D67326" w:rsidRDefault="00E7546B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9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Очікувані результати:</w:t>
      </w:r>
      <w:r w:rsidRPr="00D67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7326" w:rsidRDefault="00E7546B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уроку учні зможуть:</w:t>
      </w:r>
    </w:p>
    <w:p w:rsidR="00D67326" w:rsidRDefault="00E7546B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Характеризувати політичне становище Гетьманщини наприкінці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– на початку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uk-UA"/>
        </w:rPr>
        <w:t>ІІІ ст.</w:t>
      </w:r>
    </w:p>
    <w:p w:rsidR="00D67326" w:rsidRDefault="00E7546B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Визначати основні засади внутрішньої та зовнішньої політики І. Мазепи, оцінювати діяльність гетьмана. </w:t>
      </w:r>
    </w:p>
    <w:p w:rsidR="00D67326" w:rsidRDefault="00E7546B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Давати характеристику І. Мазепі як людині, і як політику. </w:t>
      </w:r>
    </w:p>
    <w:p w:rsidR="00D67326" w:rsidRDefault="00E7546B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Аналізувати зміст укладених гетьманом з Російською державою  «Коломацьких статей». </w:t>
      </w:r>
    </w:p>
    <w:p w:rsidR="00815999" w:rsidRDefault="00E7546B" w:rsidP="00D6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Розвинути вміння на основі аналізу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медіаконтенту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 інформації давати характеристику історичному діячу, осмислювати значення його діяльності, робити висновки та узагальнення, висловлювати власну точку зору та аргументувати її.</w:t>
      </w:r>
    </w:p>
    <w:p w:rsidR="002E0CFD" w:rsidRPr="00A47D8A" w:rsidRDefault="00D67326" w:rsidP="00841B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8A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4442F2" w:rsidRPr="00D67326" w:rsidRDefault="004442F2" w:rsidP="00D67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класу.</w:t>
      </w:r>
    </w:p>
    <w:p w:rsidR="002E0CFD" w:rsidRPr="00D67326" w:rsidRDefault="004442F2" w:rsidP="00D673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 учнів.</w:t>
      </w:r>
    </w:p>
    <w:p w:rsidR="004442F2" w:rsidRPr="00D67326" w:rsidRDefault="004442F2" w:rsidP="00D673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i/>
          <w:sz w:val="28"/>
          <w:szCs w:val="28"/>
          <w:lang w:val="uk-UA"/>
        </w:rPr>
        <w:t>Евристична бесіда</w:t>
      </w:r>
    </w:p>
    <w:p w:rsidR="004442F2" w:rsidRDefault="004442F2" w:rsidP="00D6732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7DE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</w:t>
      </w:r>
      <w:r w:rsidR="00B977DE">
        <w:rPr>
          <w:rFonts w:ascii="Times New Roman" w:hAnsi="Times New Roman" w:cs="Times New Roman"/>
          <w:sz w:val="28"/>
          <w:szCs w:val="28"/>
          <w:lang w:val="uk-UA"/>
        </w:rPr>
        <w:t xml:space="preserve">період в історії України, який розпочався в другій половині </w:t>
      </w:r>
      <w:r w:rsidR="00B977DE">
        <w:rPr>
          <w:rFonts w:ascii="Times New Roman" w:hAnsi="Times New Roman" w:cs="Times New Roman"/>
          <w:sz w:val="28"/>
          <w:szCs w:val="28"/>
        </w:rPr>
        <w:t>XV</w:t>
      </w:r>
      <w:r w:rsidR="00B977DE">
        <w:rPr>
          <w:rFonts w:ascii="Times New Roman" w:hAnsi="Times New Roman" w:cs="Times New Roman"/>
          <w:sz w:val="28"/>
          <w:szCs w:val="28"/>
          <w:lang w:val="uk-UA"/>
        </w:rPr>
        <w:t>ІІ ст.?</w:t>
      </w:r>
    </w:p>
    <w:p w:rsidR="00B977DE" w:rsidRDefault="00F175E0" w:rsidP="00D6732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процесами та подіями на території України він характеризувався?</w:t>
      </w:r>
    </w:p>
    <w:p w:rsidR="00097FA3" w:rsidRDefault="00097FA3" w:rsidP="00D6732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ім`ям яких гетьманів пов`язують початок і закінчення цього періоду? Чому?</w:t>
      </w:r>
    </w:p>
    <w:p w:rsidR="00097FA3" w:rsidRDefault="00DD73DD" w:rsidP="00D6732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ще з гетьманів, діяльн</w:t>
      </w:r>
      <w:r w:rsidR="00D6732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сть яких припадає на цей час, ви можете назвати? У чому полягало значення їхньої діяльності?</w:t>
      </w:r>
    </w:p>
    <w:p w:rsidR="00DD73DD" w:rsidRDefault="00DF12F6" w:rsidP="00D6732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</w:t>
      </w:r>
      <w:r w:rsidR="00F9358E">
        <w:rPr>
          <w:rFonts w:ascii="Times New Roman" w:hAnsi="Times New Roman" w:cs="Times New Roman"/>
          <w:sz w:val="28"/>
          <w:szCs w:val="28"/>
          <w:lang w:val="uk-UA"/>
        </w:rPr>
        <w:t>ам відомо про гетьмана Івана Са</w:t>
      </w:r>
      <w:r w:rsidR="00D67326">
        <w:rPr>
          <w:rFonts w:ascii="Times New Roman" w:hAnsi="Times New Roman" w:cs="Times New Roman"/>
          <w:sz w:val="28"/>
          <w:szCs w:val="28"/>
          <w:lang w:val="uk-UA"/>
        </w:rPr>
        <w:t>мойловича?</w:t>
      </w:r>
    </w:p>
    <w:p w:rsidR="007E09CA" w:rsidRDefault="00F9358E" w:rsidP="00D6732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Пригадайте, між якими державами був укладений Бахчисарайський мир та яким був його зміст.</w:t>
      </w:r>
    </w:p>
    <w:p w:rsidR="007E09CA" w:rsidRPr="00D67326" w:rsidRDefault="007E09CA" w:rsidP="00D67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</w:t>
      </w:r>
      <w:r w:rsidR="00D673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12F6" w:rsidRDefault="00D67326" w:rsidP="00D67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вчителя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09CA">
        <w:rPr>
          <w:rFonts w:ascii="Times New Roman" w:hAnsi="Times New Roman" w:cs="Times New Roman"/>
          <w:sz w:val="28"/>
          <w:szCs w:val="28"/>
          <w:lang w:val="uk-UA"/>
        </w:rPr>
        <w:t xml:space="preserve">(розповідь супроводжує показом на карті). У другій половині </w:t>
      </w:r>
      <w:r w:rsidR="00F93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9CA">
        <w:rPr>
          <w:rFonts w:ascii="Times New Roman" w:hAnsi="Times New Roman" w:cs="Times New Roman"/>
          <w:sz w:val="28"/>
          <w:szCs w:val="28"/>
        </w:rPr>
        <w:t>XV</w:t>
      </w:r>
      <w:r w:rsidR="007E09CA">
        <w:rPr>
          <w:rFonts w:ascii="Times New Roman" w:hAnsi="Times New Roman" w:cs="Times New Roman"/>
          <w:sz w:val="28"/>
          <w:szCs w:val="28"/>
          <w:lang w:val="uk-UA"/>
        </w:rPr>
        <w:t>ІІ ст. загострюється протистояння між трьома державами: Росією, Польщею і Туреччиною</w:t>
      </w:r>
      <w:r w:rsidR="00213724">
        <w:rPr>
          <w:rFonts w:ascii="Times New Roman" w:hAnsi="Times New Roman" w:cs="Times New Roman"/>
          <w:sz w:val="28"/>
          <w:szCs w:val="28"/>
          <w:lang w:val="uk-UA"/>
        </w:rPr>
        <w:t>. Об’єктом їхніх зазіхань були українські землі. Це призводить до ще більшого ослаблення Гетьманщини, спустошення Правобережжя, розкол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372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земель. У 1681 році, намагаючись припинити протистояння, Росія</w:t>
      </w:r>
      <w:r w:rsidR="0003629C">
        <w:rPr>
          <w:rFonts w:ascii="Times New Roman" w:hAnsi="Times New Roman" w:cs="Times New Roman"/>
          <w:sz w:val="28"/>
          <w:szCs w:val="28"/>
          <w:lang w:val="uk-UA"/>
        </w:rPr>
        <w:t xml:space="preserve"> та Туреччина уклали </w:t>
      </w:r>
      <w:r w:rsidR="00D20743">
        <w:rPr>
          <w:rFonts w:ascii="Times New Roman" w:hAnsi="Times New Roman" w:cs="Times New Roman"/>
          <w:sz w:val="28"/>
          <w:szCs w:val="28"/>
          <w:lang w:val="uk-UA"/>
        </w:rPr>
        <w:t xml:space="preserve">Бахчисарайський мирний Договір. За його умовами під контролем Туреччини опинилися Південна Київщина, Брацлавщина та Поділля, а Росія отримала Лівобережну Україну з Києвом, </w:t>
      </w:r>
      <w:proofErr w:type="spellStart"/>
      <w:r w:rsidR="00D20743">
        <w:rPr>
          <w:rFonts w:ascii="Times New Roman" w:hAnsi="Times New Roman" w:cs="Times New Roman"/>
          <w:sz w:val="28"/>
          <w:szCs w:val="28"/>
          <w:lang w:val="uk-UA"/>
        </w:rPr>
        <w:t>Васильковом</w:t>
      </w:r>
      <w:proofErr w:type="spellEnd"/>
      <w:r w:rsidR="00D20743">
        <w:rPr>
          <w:rFonts w:ascii="Times New Roman" w:hAnsi="Times New Roman" w:cs="Times New Roman"/>
          <w:sz w:val="28"/>
          <w:szCs w:val="28"/>
          <w:lang w:val="uk-UA"/>
        </w:rPr>
        <w:t xml:space="preserve">, Трипіллям, а також Запорожжя. Територія між Дніпром і Бугом протягом 20 років мала </w:t>
      </w:r>
      <w:r w:rsidR="00D207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залишатися нейтральною та незаселеною. Як розгорталися події надалі в російсько-польсько-турецькому протистоянні, ми з’ясуємо </w:t>
      </w:r>
      <w:r w:rsidR="003E4C57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</w:t>
      </w:r>
      <w:proofErr w:type="spellStart"/>
      <w:r w:rsidR="003E4C5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3E4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C57" w:rsidRPr="00D67326" w:rsidRDefault="003E4C57" w:rsidP="00D67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sz w:val="28"/>
          <w:szCs w:val="28"/>
          <w:lang w:val="uk-UA"/>
        </w:rPr>
        <w:t>ІІІ. Сприйняття та усвідомлення нового навчального матеріалу.</w:t>
      </w:r>
    </w:p>
    <w:p w:rsidR="00F77BE9" w:rsidRPr="00D67326" w:rsidRDefault="00F77BE9" w:rsidP="00D67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таблицею</w:t>
      </w:r>
    </w:p>
    <w:p w:rsidR="00F77BE9" w:rsidRDefault="00F77BE9" w:rsidP="00D673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розповіді учителя учні складають таблицю «Умови «Вічного миру»».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84"/>
      </w:tblGrid>
      <w:tr w:rsidR="009C24DC" w:rsidTr="002D4FA1">
        <w:tc>
          <w:tcPr>
            <w:tcW w:w="9684" w:type="dxa"/>
          </w:tcPr>
          <w:p w:rsidR="009C24DC" w:rsidRDefault="009C24DC" w:rsidP="00635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«Вічний мир» між Польщею і Росією (1686 р.)</w:t>
            </w:r>
          </w:p>
        </w:tc>
      </w:tr>
      <w:tr w:rsidR="009C24DC" w:rsidRPr="00A47D8A" w:rsidTr="002D4FA1">
        <w:tc>
          <w:tcPr>
            <w:tcW w:w="9684" w:type="dxa"/>
          </w:tcPr>
          <w:p w:rsidR="009C24DC" w:rsidRDefault="009C24DC" w:rsidP="002D4FA1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 Посполита визнавала за Московським царством Лівобережну Україну, Київ, Запоріжжя, Чернігово-Сіверську землю.</w:t>
            </w:r>
          </w:p>
          <w:p w:rsidR="009C24DC" w:rsidRDefault="009C24DC" w:rsidP="002D4FA1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сторона відмовлялася від зазіхань на Київ, за що отримувала відшкодування.</w:t>
            </w:r>
          </w:p>
          <w:p w:rsidR="009C24DC" w:rsidRDefault="009C24DC" w:rsidP="002D4FA1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Брацлавщина і Київщина ставали нейтральною зоною.</w:t>
            </w:r>
          </w:p>
          <w:p w:rsidR="006455BC" w:rsidRDefault="006455BC" w:rsidP="002D4FA1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Північна Київщина, Волинь і Галичина відходили до Польщі.</w:t>
            </w:r>
          </w:p>
          <w:p w:rsidR="009C24DC" w:rsidRDefault="006455BC" w:rsidP="002D4FA1">
            <w:pPr>
              <w:pStyle w:val="a3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Поділля залишалося під владою Туреччини.  </w:t>
            </w:r>
          </w:p>
        </w:tc>
      </w:tr>
    </w:tbl>
    <w:p w:rsidR="006455BC" w:rsidRPr="00D67326" w:rsidRDefault="006455BC" w:rsidP="00D673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</w:p>
    <w:p w:rsidR="006455BC" w:rsidRDefault="009F7E1E" w:rsidP="00D67326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якими державами було укладено «Вічний мир»? </w:t>
      </w:r>
      <w:r w:rsidR="00D6732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полягав його зміст? Які він мав наслідки для України?</w:t>
      </w:r>
    </w:p>
    <w:p w:rsidR="009F7E1E" w:rsidRDefault="009F7E1E" w:rsidP="00D67326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Покажіть на карті, як і між якими державами розподілялися українські землі за умовами цього миру</w:t>
      </w:r>
      <w:r w:rsidR="00D67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E1E" w:rsidRDefault="00D67326" w:rsidP="002D4FA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326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вчителя.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E1E">
        <w:rPr>
          <w:rFonts w:ascii="Times New Roman" w:hAnsi="Times New Roman" w:cs="Times New Roman"/>
          <w:sz w:val="28"/>
          <w:szCs w:val="28"/>
          <w:lang w:val="uk-UA"/>
        </w:rPr>
        <w:t xml:space="preserve"> «Вічний мир» суттєво ускладнив становище лівобережного гетьмана І. Самойловича. До того ж сам гетьман у цей час зробив чимало помилкових кроків, які підірвали його авторитет. Безмежне користолюбство І. Самойловича, його самовладдя призвели до старшинської змови, </w:t>
      </w:r>
      <w:r w:rsidR="00446E05">
        <w:rPr>
          <w:rFonts w:ascii="Times New Roman" w:hAnsi="Times New Roman" w:cs="Times New Roman"/>
          <w:sz w:val="28"/>
          <w:szCs w:val="28"/>
          <w:lang w:val="uk-UA"/>
        </w:rPr>
        <w:t xml:space="preserve">яка завершилася арештом і засланням гетьмана до Сибіру. Приводом для розправи над гетьманом послужив невдалий Кримський похід. </w:t>
      </w:r>
    </w:p>
    <w:p w:rsidR="002D4FA1" w:rsidRDefault="0064070B" w:rsidP="002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FA1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Медіаконтент</w:t>
      </w:r>
      <w:proofErr w:type="spellEnd"/>
      <w:r w:rsidRPr="002D4FA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40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FA1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Вправа: робота з документальними фільмами.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70B" w:rsidRDefault="0064070B" w:rsidP="002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пропонується переглянути два документальних фільми про Івана Мазепу</w:t>
      </w:r>
      <w:r w:rsidR="00A47D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D8A">
        <w:rPr>
          <w:rFonts w:ascii="Times New Roman" w:hAnsi="Times New Roman" w:cs="Times New Roman"/>
          <w:sz w:val="28"/>
          <w:szCs w:val="28"/>
          <w:lang w:val="uk-UA"/>
        </w:rPr>
        <w:t>Іван Мазепа -</w:t>
      </w:r>
      <w:r w:rsidR="00A47D8A" w:rsidRPr="00A47D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5" w:history="1"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WG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tmolQX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</w:hyperlink>
      <w:r w:rsidR="00A47D8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47D8A" w:rsidRPr="00996536">
        <w:rPr>
          <w:rFonts w:ascii="Times New Roman" w:hAnsi="Times New Roman" w:cs="Times New Roman"/>
          <w:sz w:val="28"/>
          <w:szCs w:val="28"/>
          <w:lang w:val="uk-UA"/>
        </w:rPr>
        <w:t xml:space="preserve">та Іван Мазепа, частина І - </w:t>
      </w:r>
      <w:hyperlink r:id="rId6" w:history="1"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1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fYlHy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="00A47D8A" w:rsidRPr="00A47D8A">
          <w:rPr>
            <w:rStyle w:val="a5"/>
            <w:rFonts w:ascii="Times New Roman" w:hAnsi="Times New Roman" w:cs="Times New Roman"/>
            <w:sz w:val="28"/>
            <w:szCs w:val="28"/>
          </w:rPr>
          <w:t>wxw</w:t>
        </w:r>
      </w:hyperlink>
      <w:r w:rsidR="00A47D8A">
        <w:rPr>
          <w:lang w:val="uk-UA"/>
        </w:rPr>
        <w:t xml:space="preserve">, </w:t>
      </w:r>
      <w:r w:rsidR="00A47D8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запитання:</w:t>
      </w:r>
    </w:p>
    <w:p w:rsidR="0064070B" w:rsidRDefault="0064070B" w:rsidP="002D4FA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основна ідея фільмів? На чому автор акцентує увагу?</w:t>
      </w:r>
    </w:p>
    <w:p w:rsidR="0064070B" w:rsidRDefault="0064070B" w:rsidP="002D4FA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образ Мазепи подано?</w:t>
      </w:r>
    </w:p>
    <w:p w:rsidR="0064070B" w:rsidRDefault="0064070B" w:rsidP="002D4FA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метою знято цей фільм?</w:t>
      </w:r>
    </w:p>
    <w:p w:rsidR="0064070B" w:rsidRDefault="0064070B" w:rsidP="002D4FA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замовник фільму?</w:t>
      </w:r>
    </w:p>
    <w:p w:rsidR="0064070B" w:rsidRDefault="0064070B" w:rsidP="002D4FA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яку аудиторію розрахований цей фільм?</w:t>
      </w:r>
    </w:p>
    <w:p w:rsidR="00DD4BFC" w:rsidRDefault="00DD4BFC" w:rsidP="002D4FA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автор використовує інтонацію, мову і на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епітети спирається, щоб підкреслити особистісні риси Мазепи?</w:t>
      </w:r>
    </w:p>
    <w:p w:rsidR="002B3C3E" w:rsidRDefault="00DD4BFC" w:rsidP="002D4FA1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авторитети або докази покликається автор і чому?</w:t>
      </w:r>
    </w:p>
    <w:p w:rsidR="003C6011" w:rsidRDefault="002B3C3E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роботи вчитель пропонує методом дискусії визначити можливості документального кіно як мас-медіа, під час </w:t>
      </w:r>
      <w:r w:rsidR="003C6011">
        <w:rPr>
          <w:rFonts w:ascii="Times New Roman" w:hAnsi="Times New Roman" w:cs="Times New Roman"/>
          <w:sz w:val="28"/>
          <w:szCs w:val="28"/>
          <w:lang w:val="uk-UA"/>
        </w:rPr>
        <w:t xml:space="preserve">дискусії окресливши: які емоції учні відчували під час перегляду фільмів, який з фільмів їм видається </w:t>
      </w:r>
      <w:proofErr w:type="spellStart"/>
      <w:r w:rsidR="003C6011">
        <w:rPr>
          <w:rFonts w:ascii="Times New Roman" w:hAnsi="Times New Roman" w:cs="Times New Roman"/>
          <w:sz w:val="28"/>
          <w:szCs w:val="28"/>
          <w:lang w:val="uk-UA"/>
        </w:rPr>
        <w:t>правдивішим</w:t>
      </w:r>
      <w:proofErr w:type="spellEnd"/>
      <w:r w:rsidR="003C6011">
        <w:rPr>
          <w:rFonts w:ascii="Times New Roman" w:hAnsi="Times New Roman" w:cs="Times New Roman"/>
          <w:sz w:val="28"/>
          <w:szCs w:val="28"/>
          <w:lang w:val="uk-UA"/>
        </w:rPr>
        <w:t xml:space="preserve"> і чому.</w:t>
      </w:r>
    </w:p>
    <w:p w:rsidR="0064070B" w:rsidRDefault="003C6011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011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переконуються, що документальне кіно – важливе джерело історичної інформації, але в ньому є суперечливі аспекти і тому необхідно матеріал критично проаналізувати.</w:t>
      </w:r>
      <w:r w:rsidR="00DD4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D6A" w:rsidRPr="002D4FA1" w:rsidRDefault="008D0D6A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4FA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документами</w:t>
      </w:r>
    </w:p>
    <w:p w:rsidR="008D0D6A" w:rsidRDefault="00032409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037">
        <w:rPr>
          <w:rFonts w:ascii="Times New Roman" w:hAnsi="Times New Roman" w:cs="Times New Roman"/>
          <w:sz w:val="28"/>
          <w:szCs w:val="28"/>
          <w:u w:val="single"/>
          <w:lang w:val="uk-UA"/>
        </w:rPr>
        <w:t>Документ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спогадів шотландського генерала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Патріка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Гордона про обрання гетьманом Івана Мазепи.</w:t>
      </w:r>
    </w:p>
    <w:p w:rsidR="00032409" w:rsidRDefault="00032409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«25-го виступили в поле вибрані полки та стрільці…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Генералісімус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сказав козакам, що царі дозволили їм обрати вільними голосами гетьмана. Він зажадав, щоб вони ухвалили рішення… Згодом почулися голоси, що хочуть обрати Мазепу. Це скоро поширилося, і всі почали кричати, що хочуть Мазепу на гетьмана…»  </w:t>
      </w:r>
    </w:p>
    <w:p w:rsidR="00377037" w:rsidRDefault="00377037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A1">
        <w:rPr>
          <w:rFonts w:ascii="Times New Roman" w:hAnsi="Times New Roman" w:cs="Times New Roman"/>
          <w:sz w:val="28"/>
          <w:szCs w:val="28"/>
          <w:u w:val="single"/>
          <w:lang w:val="uk-UA"/>
        </w:rPr>
        <w:t>Документ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С. Грушевський про обрання гетьмана Івана Мазепи.</w:t>
      </w:r>
    </w:p>
    <w:p w:rsidR="00377037" w:rsidRDefault="00377037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«Старшина спросила скорше вибрати гетьмана… Очевидно, справа вибору була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облажена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наперед – Іваном Мазепою.</w:t>
      </w:r>
      <w:r w:rsidR="0094713D">
        <w:rPr>
          <w:rFonts w:ascii="Times New Roman" w:hAnsi="Times New Roman" w:cs="Times New Roman"/>
          <w:sz w:val="28"/>
          <w:szCs w:val="28"/>
          <w:lang w:val="uk-UA"/>
        </w:rPr>
        <w:t xml:space="preserve"> Він пообіцяв Голіцину за своє обрання 10 тис. рублів, і під впливом Всесильного тоді Голіцина його кандидатура не стріла ніяких перепон».</w:t>
      </w:r>
    </w:p>
    <w:p w:rsidR="00924F72" w:rsidRDefault="00924F72" w:rsidP="002D4FA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24F72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Завдання</w:t>
      </w:r>
    </w:p>
    <w:p w:rsidR="00924F72" w:rsidRDefault="00924F72" w:rsidP="002D4FA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ці два документи і визначте, чи однаково автори характеризують процес обрання гетьманом Івана Мазепи.</w:t>
      </w:r>
    </w:p>
    <w:p w:rsidR="00924F72" w:rsidRDefault="00924F72" w:rsidP="002D4FA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позначилась на церемонії виборів колоніальна московська політика щодо України? Свою відповідь обґрунтуйте.</w:t>
      </w:r>
    </w:p>
    <w:p w:rsidR="00924F72" w:rsidRDefault="00924F72" w:rsidP="002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F72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Своє правління новий гетьман розпочав як політик промосковської орієнтації. Про це свідчать підписані ним «Коломацькі статті», які регламентували українсько-російські відносини.</w:t>
      </w:r>
    </w:p>
    <w:p w:rsidR="00924F72" w:rsidRDefault="00924F72" w:rsidP="002D4FA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з таблицею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84"/>
      </w:tblGrid>
      <w:tr w:rsidR="006A5A11" w:rsidTr="002D4FA1">
        <w:tc>
          <w:tcPr>
            <w:tcW w:w="9684" w:type="dxa"/>
          </w:tcPr>
          <w:p w:rsidR="006A5A11" w:rsidRDefault="006A5A11" w:rsidP="00635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«Коломацькі статті» 1687 р.</w:t>
            </w:r>
          </w:p>
        </w:tc>
      </w:tr>
      <w:tr w:rsidR="006A5A11" w:rsidRPr="00A47D8A" w:rsidTr="002D4FA1">
        <w:tc>
          <w:tcPr>
            <w:tcW w:w="9684" w:type="dxa"/>
          </w:tcPr>
          <w:p w:rsidR="006A5A11" w:rsidRDefault="006A5A11" w:rsidP="002D4FA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Значно розширювалась російська присутність в Україні та обмежувалася козацька автономія.</w:t>
            </w:r>
          </w:p>
          <w:p w:rsidR="006A5A11" w:rsidRDefault="00E949EE" w:rsidP="002D4FA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не мав права без царського указу зміщувати з посад козацьку старшину.</w:t>
            </w:r>
          </w:p>
          <w:p w:rsidR="00E949EE" w:rsidRDefault="00E949EE" w:rsidP="002D4FA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Батурині при гетьмані розташовувався московський стрілецький полк.</w:t>
            </w:r>
          </w:p>
          <w:p w:rsidR="00E949EE" w:rsidRDefault="00E949EE" w:rsidP="002D4FA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Війську Запорозькому заборонялося зноситися з чужоземними державами, вести торгівлю з Кримом.</w:t>
            </w:r>
          </w:p>
          <w:p w:rsidR="00E949EE" w:rsidRDefault="00E949EE" w:rsidP="002D4FA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 верхівка мала сприяти українсько-російським шлюбам.</w:t>
            </w:r>
          </w:p>
          <w:p w:rsidR="00E949EE" w:rsidRPr="00E949EE" w:rsidRDefault="00E949EE" w:rsidP="002D4FA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Стверджувалося, що «Малоросійський край» є частиною царату.</w:t>
            </w:r>
          </w:p>
        </w:tc>
      </w:tr>
    </w:tbl>
    <w:p w:rsidR="006A5A11" w:rsidRPr="002D4FA1" w:rsidRDefault="00E949EE" w:rsidP="002D4FA1">
      <w:pPr>
        <w:tabs>
          <w:tab w:val="left" w:pos="57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F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D4FA1">
        <w:rPr>
          <w:rFonts w:ascii="Times New Roman" w:hAnsi="Times New Roman" w:cs="Times New Roman"/>
          <w:b/>
          <w:sz w:val="28"/>
          <w:szCs w:val="28"/>
        </w:rPr>
        <w:t>V</w:t>
      </w:r>
      <w:r w:rsidRPr="002D4FA1">
        <w:rPr>
          <w:rFonts w:ascii="Times New Roman" w:hAnsi="Times New Roman" w:cs="Times New Roman"/>
          <w:b/>
          <w:sz w:val="28"/>
          <w:szCs w:val="28"/>
          <w:lang w:val="uk-UA"/>
        </w:rPr>
        <w:t>. Узагальнення та систематизація знань. Узагальнюючі завдання (за матеріалами підручника)</w:t>
      </w:r>
      <w:r w:rsidR="002D4F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20419" w:rsidRDefault="002D4FA1" w:rsidP="002D4FA1">
      <w:pPr>
        <w:pStyle w:val="a3"/>
        <w:tabs>
          <w:tab w:val="left" w:pos="57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20419">
        <w:rPr>
          <w:rFonts w:ascii="Times New Roman" w:hAnsi="Times New Roman" w:cs="Times New Roman"/>
          <w:sz w:val="28"/>
          <w:szCs w:val="28"/>
          <w:lang w:val="uk-UA"/>
        </w:rPr>
        <w:t>Які особисті якості сприяли тривалому перебуванню І. Мазепи при владі?</w:t>
      </w:r>
    </w:p>
    <w:p w:rsidR="00320419" w:rsidRDefault="002D4FA1" w:rsidP="002D4FA1">
      <w:pPr>
        <w:pStyle w:val="a3"/>
        <w:tabs>
          <w:tab w:val="left" w:pos="57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20419">
        <w:rPr>
          <w:rFonts w:ascii="Times New Roman" w:hAnsi="Times New Roman" w:cs="Times New Roman"/>
          <w:sz w:val="28"/>
          <w:szCs w:val="28"/>
          <w:lang w:val="uk-UA"/>
        </w:rPr>
        <w:t xml:space="preserve">Наведіть факти, які свідчать про високий рівень освіченості </w:t>
      </w:r>
      <w:r w:rsidR="000A6736">
        <w:rPr>
          <w:rFonts w:ascii="Times New Roman" w:hAnsi="Times New Roman" w:cs="Times New Roman"/>
          <w:sz w:val="28"/>
          <w:szCs w:val="28"/>
          <w:lang w:val="uk-UA"/>
        </w:rPr>
        <w:t>гетьмана та його великий політичний досвід.</w:t>
      </w:r>
    </w:p>
    <w:p w:rsidR="000A6736" w:rsidRDefault="002D4FA1" w:rsidP="002D4FA1">
      <w:pPr>
        <w:pStyle w:val="a3"/>
        <w:tabs>
          <w:tab w:val="left" w:pos="57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A6736">
        <w:rPr>
          <w:rFonts w:ascii="Times New Roman" w:hAnsi="Times New Roman" w:cs="Times New Roman"/>
          <w:sz w:val="28"/>
          <w:szCs w:val="28"/>
          <w:lang w:val="uk-UA"/>
        </w:rPr>
        <w:t>Назвіть основні напрямки його внутрішньої та зовнішньої політики.</w:t>
      </w:r>
    </w:p>
    <w:p w:rsidR="000A6736" w:rsidRDefault="002D4FA1" w:rsidP="002D4FA1">
      <w:pPr>
        <w:pStyle w:val="a3"/>
        <w:tabs>
          <w:tab w:val="left" w:pos="57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A6736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Івану Мазепі як людині і як політику.</w:t>
      </w:r>
    </w:p>
    <w:p w:rsidR="000A6736" w:rsidRPr="002D4FA1" w:rsidRDefault="000A6736" w:rsidP="00635E50">
      <w:pPr>
        <w:tabs>
          <w:tab w:val="left" w:pos="578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FA1">
        <w:rPr>
          <w:rFonts w:ascii="Times New Roman" w:hAnsi="Times New Roman" w:cs="Times New Roman"/>
          <w:b/>
          <w:sz w:val="28"/>
          <w:szCs w:val="28"/>
        </w:rPr>
        <w:t>V</w:t>
      </w:r>
      <w:r w:rsidRPr="002D4FA1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завдання.</w:t>
      </w:r>
    </w:p>
    <w:p w:rsidR="00635E50" w:rsidRDefault="000A6736" w:rsidP="00635E50">
      <w:pPr>
        <w:tabs>
          <w:tab w:val="left" w:pos="57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D4FA1" w:rsidRPr="002D4FA1">
        <w:rPr>
          <w:rFonts w:ascii="Times New Roman" w:hAnsi="Times New Roman" w:cs="Times New Roman"/>
          <w:i/>
          <w:sz w:val="28"/>
          <w:szCs w:val="28"/>
          <w:lang w:val="uk-UA"/>
        </w:rPr>
        <w:t>Обов’язкове колективне:</w:t>
      </w:r>
      <w:r w:rsidR="002D4FA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r w:rsidR="00635E50">
        <w:rPr>
          <w:rFonts w:ascii="Times New Roman" w:hAnsi="Times New Roman" w:cs="Times New Roman"/>
          <w:sz w:val="28"/>
          <w:szCs w:val="28"/>
          <w:lang w:val="uk-UA"/>
        </w:rPr>
        <w:t>зміст параграф</w:t>
      </w:r>
      <w:r w:rsidR="002D4F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5E50">
        <w:rPr>
          <w:rFonts w:ascii="Times New Roman" w:hAnsi="Times New Roman" w:cs="Times New Roman"/>
          <w:sz w:val="28"/>
          <w:szCs w:val="28"/>
          <w:lang w:val="uk-UA"/>
        </w:rPr>
        <w:t xml:space="preserve"> 26 підручника.</w:t>
      </w:r>
    </w:p>
    <w:p w:rsidR="00635E50" w:rsidRDefault="00635E50" w:rsidP="00635E50">
      <w:pPr>
        <w:tabs>
          <w:tab w:val="left" w:pos="57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D4FA1" w:rsidRPr="002D4FA1">
        <w:rPr>
          <w:rFonts w:ascii="Times New Roman" w:hAnsi="Times New Roman" w:cs="Times New Roman"/>
          <w:i/>
          <w:sz w:val="28"/>
          <w:szCs w:val="28"/>
          <w:lang w:val="uk-UA"/>
        </w:rPr>
        <w:t>Обов’язкове колективне:</w:t>
      </w:r>
      <w:r w:rsidR="002D4FA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класти історичний портрет І. С. Мазепи.</w:t>
      </w:r>
    </w:p>
    <w:p w:rsidR="000A6736" w:rsidRDefault="00635E50" w:rsidP="00635E50">
      <w:pPr>
        <w:tabs>
          <w:tab w:val="left" w:pos="57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D4FA1" w:rsidRPr="002D4FA1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Індивідуальне:</w:t>
      </w:r>
      <w:r w:rsidR="002D4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повідомлення про Семена Палія.  </w:t>
      </w:r>
      <w:r w:rsidR="000A6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D8A" w:rsidRDefault="00A47D8A" w:rsidP="00635E50">
      <w:pPr>
        <w:tabs>
          <w:tab w:val="left" w:pos="57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D8A" w:rsidRDefault="00A47D8A" w:rsidP="00A47D8A">
      <w:pPr>
        <w:tabs>
          <w:tab w:val="left" w:pos="57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A47D8A" w:rsidRPr="00786A5C" w:rsidRDefault="00A47D8A" w:rsidP="00A47D8A">
      <w:pPr>
        <w:pStyle w:val="a3"/>
        <w:tabs>
          <w:tab w:val="left" w:pos="57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1.Історія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86A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86A5C">
        <w:rPr>
          <w:rFonts w:ascii="Times New Roman" w:hAnsi="Times New Roman" w:cs="Times New Roman"/>
          <w:sz w:val="28"/>
          <w:szCs w:val="28"/>
          <w:lang w:val="ru-RU"/>
        </w:rPr>
        <w:t>Хрестоматія</w:t>
      </w:r>
      <w:proofErr w:type="spellEnd"/>
      <w:r w:rsidRPr="00786A5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786A5C">
        <w:rPr>
          <w:rFonts w:ascii="Times New Roman" w:hAnsi="Times New Roman" w:cs="Times New Roman"/>
          <w:sz w:val="28"/>
          <w:szCs w:val="28"/>
          <w:lang w:val="ru-RU"/>
        </w:rPr>
        <w:t>Упоряд</w:t>
      </w:r>
      <w:proofErr w:type="spellEnd"/>
      <w:r w:rsidRPr="00786A5C">
        <w:rPr>
          <w:rFonts w:ascii="Times New Roman" w:hAnsi="Times New Roman" w:cs="Times New Roman"/>
          <w:sz w:val="28"/>
          <w:szCs w:val="28"/>
          <w:lang w:val="ru-RU"/>
        </w:rPr>
        <w:t xml:space="preserve">. В.М. Литвин. — </w:t>
      </w:r>
      <w:proofErr w:type="gramStart"/>
      <w:r w:rsidRPr="00786A5C">
        <w:rPr>
          <w:rFonts w:ascii="Times New Roman" w:hAnsi="Times New Roman" w:cs="Times New Roman"/>
          <w:sz w:val="28"/>
          <w:szCs w:val="28"/>
          <w:lang w:val="ru-RU"/>
        </w:rPr>
        <w:t>К. :</w:t>
      </w:r>
      <w:proofErr w:type="gramEnd"/>
      <w:r w:rsidRPr="00786A5C">
        <w:rPr>
          <w:rFonts w:ascii="Times New Roman" w:hAnsi="Times New Roman" w:cs="Times New Roman"/>
          <w:sz w:val="28"/>
          <w:szCs w:val="28"/>
          <w:lang w:val="ru-RU"/>
        </w:rPr>
        <w:t xml:space="preserve"> Наук, думка, 2013. — 1056 с.</w:t>
      </w:r>
    </w:p>
    <w:p w:rsidR="00A47D8A" w:rsidRPr="00725E47" w:rsidRDefault="00A47D8A" w:rsidP="00A47D8A">
      <w:pPr>
        <w:pStyle w:val="a3"/>
        <w:tabs>
          <w:tab w:val="left" w:pos="57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Медіаграмотність на уроках суспільних дисциплін: Посібник для вчителя/за ред. В. Іванова, О. </w:t>
      </w:r>
      <w:proofErr w:type="spellStart"/>
      <w:r w:rsidRPr="00725E47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725E47">
        <w:rPr>
          <w:rFonts w:ascii="Times New Roman" w:hAnsi="Times New Roman" w:cs="Times New Roman"/>
          <w:sz w:val="28"/>
          <w:szCs w:val="28"/>
          <w:lang w:val="uk-UA"/>
        </w:rPr>
        <w:t>Мокрогуза</w:t>
      </w:r>
      <w:proofErr w:type="spellEnd"/>
      <w:r w:rsidRPr="00725E47">
        <w:rPr>
          <w:rFonts w:ascii="Times New Roman" w:hAnsi="Times New Roman" w:cs="Times New Roman"/>
          <w:sz w:val="28"/>
          <w:szCs w:val="28"/>
          <w:lang w:val="uk-UA"/>
        </w:rPr>
        <w:t>. – К.: Центр вільної преси, Академія української преси, 2016. – 201.</w:t>
      </w:r>
    </w:p>
    <w:p w:rsidR="00A47D8A" w:rsidRPr="00725E47" w:rsidRDefault="00A47D8A" w:rsidP="00A47D8A">
      <w:pPr>
        <w:pStyle w:val="a3"/>
        <w:tabs>
          <w:tab w:val="left" w:pos="57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впровадження </w:t>
      </w:r>
      <w:proofErr w:type="spellStart"/>
      <w:r w:rsidRPr="00725E47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(нова редакція)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https://ms.detector.media/mediaprosvita/mediaosvita/kontseptsiya_vprovadzhennya_mediaosviti_v_ukraini_nova_redaktsiya/</w:t>
        </w:r>
      </w:hyperlink>
    </w:p>
    <w:p w:rsidR="00A47D8A" w:rsidRDefault="00A47D8A" w:rsidP="00A47D8A">
      <w:pPr>
        <w:pStyle w:val="a3"/>
        <w:tabs>
          <w:tab w:val="left" w:pos="57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725E47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Навчально-методичний посібник для вчителя 8 (9) клас. Плани-конспекти уроків/за ред. В. Ф. Іванова, О. В. </w:t>
      </w:r>
      <w:proofErr w:type="spellStart"/>
      <w:r w:rsidRPr="00725E47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, О. П. </w:t>
      </w:r>
      <w:proofErr w:type="spellStart"/>
      <w:r w:rsidRPr="00725E47">
        <w:rPr>
          <w:rFonts w:ascii="Times New Roman" w:hAnsi="Times New Roman" w:cs="Times New Roman"/>
          <w:sz w:val="28"/>
          <w:szCs w:val="28"/>
          <w:lang w:val="uk-UA"/>
        </w:rPr>
        <w:t>Мокрогуза</w:t>
      </w:r>
      <w:proofErr w:type="spellEnd"/>
      <w:r w:rsidRPr="00725E47">
        <w:rPr>
          <w:rFonts w:ascii="Times New Roman" w:hAnsi="Times New Roman" w:cs="Times New Roman"/>
          <w:sz w:val="28"/>
          <w:szCs w:val="28"/>
          <w:lang w:val="uk-UA"/>
        </w:rPr>
        <w:t xml:space="preserve"> – К.: Академія української преси, Центр вільної преси, 2014. – 190 с.</w:t>
      </w:r>
    </w:p>
    <w:p w:rsidR="00A47D8A" w:rsidRPr="00A47D8A" w:rsidRDefault="00A47D8A" w:rsidP="00A47D8A">
      <w:pPr>
        <w:tabs>
          <w:tab w:val="left" w:pos="5784"/>
        </w:tabs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8A">
        <w:rPr>
          <w:rFonts w:ascii="Times New Roman" w:hAnsi="Times New Roman" w:cs="Times New Roman"/>
          <w:b/>
          <w:sz w:val="28"/>
          <w:szCs w:val="28"/>
          <w:lang w:val="uk-UA"/>
        </w:rPr>
        <w:t>Інтернет-джерела</w:t>
      </w:r>
    </w:p>
    <w:p w:rsidR="00A47D8A" w:rsidRPr="00A47D8A" w:rsidRDefault="00A47D8A" w:rsidP="00A47D8A">
      <w:pPr>
        <w:numPr>
          <w:ilvl w:val="0"/>
          <w:numId w:val="10"/>
        </w:numPr>
        <w:spacing w:after="0" w:line="36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Візуальна </w:t>
      </w:r>
      <w:proofErr w:type="spellStart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медіакультура</w:t>
      </w:r>
      <w:proofErr w:type="spellEnd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розвиток критичного мислення та творчого сприймання. Методичні рекомендації до </w:t>
      </w:r>
      <w:proofErr w:type="spellStart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медіаосвітнього</w:t>
      </w:r>
      <w:proofErr w:type="spellEnd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курсу «</w:t>
      </w:r>
      <w:proofErr w:type="spellStart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Медіакультура</w:t>
      </w:r>
      <w:proofErr w:type="spellEnd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для старшокласників загальноосвітніх навчальних закладів.</w:t>
      </w:r>
    </w:p>
    <w:p w:rsidR="00A47D8A" w:rsidRPr="00A47D8A" w:rsidRDefault="00A47D8A" w:rsidP="00A47D8A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hyperlink r:id="rId8" w:history="1"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://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virtkafedra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.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ucoz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.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ua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el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_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gurnal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pages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/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vyp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18/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bondar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_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tezi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pdf</w:t>
        </w:r>
      </w:hyperlink>
    </w:p>
    <w:p w:rsidR="00A47D8A" w:rsidRPr="00A47D8A" w:rsidRDefault="00A47D8A" w:rsidP="00A47D8A">
      <w:pPr>
        <w:numPr>
          <w:ilvl w:val="0"/>
          <w:numId w:val="10"/>
        </w:numPr>
        <w:shd w:val="clear" w:color="auto" w:fill="FFFFFF"/>
        <w:spacing w:after="0" w:line="36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Формування </w:t>
      </w:r>
      <w:proofErr w:type="spellStart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медіакомпетентності</w:t>
      </w:r>
      <w:proofErr w:type="spellEnd"/>
      <w:r w:rsidRPr="00A47D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 на уроках історії</w:t>
      </w:r>
    </w:p>
    <w:p w:rsidR="00A47D8A" w:rsidRPr="00A47D8A" w:rsidRDefault="00A47D8A" w:rsidP="00A47D8A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9" w:history="1"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://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memorialholodomor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org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ua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science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interactive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-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lessons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/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urok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_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yak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_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rozpiznaty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_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fake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/</w:t>
        </w:r>
      </w:hyperlink>
    </w:p>
    <w:p w:rsidR="00A47D8A" w:rsidRPr="00A47D8A" w:rsidRDefault="00A47D8A" w:rsidP="00A47D8A">
      <w:pPr>
        <w:numPr>
          <w:ilvl w:val="0"/>
          <w:numId w:val="10"/>
        </w:numPr>
        <w:shd w:val="clear" w:color="auto" w:fill="FFFFFF"/>
        <w:spacing w:after="0" w:line="36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7D8A">
        <w:rPr>
          <w:rFonts w:ascii="Times New Roman" w:hAnsi="Times New Roman" w:cs="Times New Roman"/>
          <w:sz w:val="28"/>
          <w:szCs w:val="28"/>
          <w:lang w:val="uk-UA"/>
        </w:rPr>
        <w:t>Фільм «Іван Мазепа»</w:t>
      </w:r>
    </w:p>
    <w:p w:rsidR="00A47D8A" w:rsidRPr="00A47D8A" w:rsidRDefault="00A47D8A" w:rsidP="00A47D8A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</w:pPr>
      <w:hyperlink r:id="rId10" w:history="1"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://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www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youtube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com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watch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?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v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=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WG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5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tmolQX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7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s</w:t>
        </w:r>
      </w:hyperlink>
      <w:r w:rsidRPr="00A47D8A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:rsidR="00A47D8A" w:rsidRPr="00A47D8A" w:rsidRDefault="00A47D8A" w:rsidP="00A47D8A">
      <w:pPr>
        <w:numPr>
          <w:ilvl w:val="0"/>
          <w:numId w:val="10"/>
        </w:numPr>
        <w:shd w:val="clear" w:color="auto" w:fill="FFFFFF"/>
        <w:spacing w:after="0" w:line="36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7D8A">
        <w:rPr>
          <w:rFonts w:ascii="Times New Roman" w:hAnsi="Times New Roman" w:cs="Times New Roman"/>
          <w:sz w:val="28"/>
          <w:szCs w:val="28"/>
          <w:lang w:val="uk-UA"/>
        </w:rPr>
        <w:t xml:space="preserve">Іван Мазепа, частина І </w:t>
      </w:r>
    </w:p>
    <w:p w:rsidR="00A47D8A" w:rsidRPr="00A47D8A" w:rsidRDefault="00A47D8A" w:rsidP="00A47D8A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</w:pPr>
      <w:hyperlink r:id="rId11" w:history="1"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://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www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youtube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.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com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/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watch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?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v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=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u</w:t>
        </w:r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1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fYlHy</w:t>
        </w:r>
        <w:proofErr w:type="spellEnd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3</w:t>
        </w:r>
        <w:proofErr w:type="spellStart"/>
        <w:r w:rsidRPr="00A47D8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wxw</w:t>
        </w:r>
        <w:proofErr w:type="spellEnd"/>
      </w:hyperlink>
    </w:p>
    <w:p w:rsidR="00A47D8A" w:rsidRPr="00A47D8A" w:rsidRDefault="00A47D8A" w:rsidP="00A47D8A">
      <w:pPr>
        <w:tabs>
          <w:tab w:val="left" w:pos="5784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D8A" w:rsidRPr="00A47D8A" w:rsidRDefault="00A47D8A" w:rsidP="00635E50">
      <w:pPr>
        <w:tabs>
          <w:tab w:val="left" w:pos="5784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47D8A" w:rsidRPr="00A47D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3C2"/>
    <w:multiLevelType w:val="hybridMultilevel"/>
    <w:tmpl w:val="0A5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75E"/>
    <w:multiLevelType w:val="hybridMultilevel"/>
    <w:tmpl w:val="D9E0209A"/>
    <w:lvl w:ilvl="0" w:tplc="C5C8F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F2284"/>
    <w:multiLevelType w:val="hybridMultilevel"/>
    <w:tmpl w:val="FD926EB4"/>
    <w:lvl w:ilvl="0" w:tplc="EDCA0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28F"/>
    <w:multiLevelType w:val="hybridMultilevel"/>
    <w:tmpl w:val="E6CCCF78"/>
    <w:lvl w:ilvl="0" w:tplc="ECD6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73582"/>
    <w:multiLevelType w:val="hybridMultilevel"/>
    <w:tmpl w:val="CF4E70FE"/>
    <w:lvl w:ilvl="0" w:tplc="EDCA0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41D2"/>
    <w:multiLevelType w:val="hybridMultilevel"/>
    <w:tmpl w:val="A19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5FC8"/>
    <w:multiLevelType w:val="hybridMultilevel"/>
    <w:tmpl w:val="EC60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5627"/>
    <w:multiLevelType w:val="hybridMultilevel"/>
    <w:tmpl w:val="5B8EB30E"/>
    <w:lvl w:ilvl="0" w:tplc="88D6ECF6">
      <w:start w:val="1"/>
      <w:numFmt w:val="decimal"/>
      <w:lvlText w:val="%1."/>
      <w:lvlJc w:val="left"/>
      <w:pPr>
        <w:ind w:left="-65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6DC20CA2"/>
    <w:multiLevelType w:val="hybridMultilevel"/>
    <w:tmpl w:val="2DAA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47C09"/>
    <w:multiLevelType w:val="hybridMultilevel"/>
    <w:tmpl w:val="56CC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8"/>
    <w:rsid w:val="00032409"/>
    <w:rsid w:val="0003629C"/>
    <w:rsid w:val="00097FA3"/>
    <w:rsid w:val="000A6736"/>
    <w:rsid w:val="00213724"/>
    <w:rsid w:val="002B3C3E"/>
    <w:rsid w:val="002D4FA1"/>
    <w:rsid w:val="002E0CFD"/>
    <w:rsid w:val="00320419"/>
    <w:rsid w:val="00332987"/>
    <w:rsid w:val="00377037"/>
    <w:rsid w:val="003C6011"/>
    <w:rsid w:val="003E4C57"/>
    <w:rsid w:val="004442F2"/>
    <w:rsid w:val="00446E05"/>
    <w:rsid w:val="00635E50"/>
    <w:rsid w:val="0064070B"/>
    <w:rsid w:val="006455BC"/>
    <w:rsid w:val="006A5A11"/>
    <w:rsid w:val="007E09CA"/>
    <w:rsid w:val="00815999"/>
    <w:rsid w:val="00841B18"/>
    <w:rsid w:val="008D0D6A"/>
    <w:rsid w:val="00921582"/>
    <w:rsid w:val="00924F72"/>
    <w:rsid w:val="0094713D"/>
    <w:rsid w:val="009C24DC"/>
    <w:rsid w:val="009F7E1E"/>
    <w:rsid w:val="00A47D8A"/>
    <w:rsid w:val="00AA1F67"/>
    <w:rsid w:val="00B36E71"/>
    <w:rsid w:val="00B977DE"/>
    <w:rsid w:val="00BD1F1D"/>
    <w:rsid w:val="00CB3BB8"/>
    <w:rsid w:val="00D20743"/>
    <w:rsid w:val="00D67326"/>
    <w:rsid w:val="00DD4BFC"/>
    <w:rsid w:val="00DD73DD"/>
    <w:rsid w:val="00DF12F6"/>
    <w:rsid w:val="00E7546B"/>
    <w:rsid w:val="00E949EE"/>
    <w:rsid w:val="00F175E0"/>
    <w:rsid w:val="00F77BE9"/>
    <w:rsid w:val="00F9358E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F2BD-D4BD-4EAD-B071-9A82A96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F2"/>
    <w:pPr>
      <w:ind w:left="720"/>
      <w:contextualSpacing/>
    </w:pPr>
  </w:style>
  <w:style w:type="table" w:styleId="a4">
    <w:name w:val="Table Grid"/>
    <w:basedOn w:val="a1"/>
    <w:uiPriority w:val="39"/>
    <w:rsid w:val="009C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4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kafedra.ucoz.ua/el_gurnal/pages/vyp18/bondar_tez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.detector.media/mediaprosvita/mediaosvita/kontseptsiya_vprovadzhennya_mediaosviti_v_ukraini_nova_redak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1fYlHy3wxw" TargetMode="External"/><Relationship Id="rId11" Type="http://schemas.openxmlformats.org/officeDocument/2006/relationships/hyperlink" Target="https://www.youtube.com/watch?v=u1fYlHy3wxw" TargetMode="External"/><Relationship Id="rId5" Type="http://schemas.openxmlformats.org/officeDocument/2006/relationships/hyperlink" Target="https://www.youtube.com/watch?v=WG5tmolQX7s" TargetMode="External"/><Relationship Id="rId10" Type="http://schemas.openxmlformats.org/officeDocument/2006/relationships/hyperlink" Target="https://www.youtube.com/watch?v=WG5tmolQX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orialholodomor.org.ua/science/interactive-lessons/urok_yak_rozpiznaty_fa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Лена</cp:lastModifiedBy>
  <cp:revision>34</cp:revision>
  <dcterms:created xsi:type="dcterms:W3CDTF">2019-04-22T06:45:00Z</dcterms:created>
  <dcterms:modified xsi:type="dcterms:W3CDTF">2019-04-23T12:09:00Z</dcterms:modified>
</cp:coreProperties>
</file>