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2B" w:rsidRPr="00B9412B" w:rsidRDefault="00B9412B" w:rsidP="00B9412B">
      <w:pPr>
        <w:spacing w:after="0" w:line="240" w:lineRule="auto"/>
        <w:rPr>
          <w:rFonts w:ascii="Times New Roman" w:eastAsia="Times New Roman" w:hAnsi="Times New Roman" w:cs="Times New Roman"/>
          <w:sz w:val="28"/>
          <w:szCs w:val="28"/>
          <w:lang w:val="uk-UA" w:eastAsia="ru-RU"/>
        </w:rPr>
      </w:pPr>
    </w:p>
    <w:p w:rsidR="00B9412B" w:rsidRPr="00B9412B" w:rsidRDefault="00B9412B" w:rsidP="00B9412B">
      <w:pPr>
        <w:shd w:val="clear" w:color="auto" w:fill="FFFFFF"/>
        <w:spacing w:after="210" w:line="240" w:lineRule="auto"/>
        <w:jc w:val="center"/>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МІНІСТЕРСТВО ОСВІТИ І НАУКИ УКРАЇНИ</w:t>
      </w:r>
    </w:p>
    <w:p w:rsidR="00B9412B" w:rsidRPr="00B9412B" w:rsidRDefault="00B9412B" w:rsidP="00B9412B">
      <w:pPr>
        <w:shd w:val="clear" w:color="auto" w:fill="FFFFFF"/>
        <w:spacing w:after="210" w:line="240" w:lineRule="auto"/>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 1/9-269 від 23 квітня 2019 року</w:t>
      </w:r>
    </w:p>
    <w:p w:rsidR="00B9412B" w:rsidRPr="00B9412B" w:rsidRDefault="00B9412B" w:rsidP="00B9412B">
      <w:pPr>
        <w:shd w:val="clear" w:color="auto" w:fill="FFFFFF"/>
        <w:spacing w:after="0" w:line="240" w:lineRule="auto"/>
        <w:ind w:left="552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 xml:space="preserve">Керівникам департаментів (управлінь)освіти і науки обласних, Київської міської </w:t>
      </w:r>
      <w:bookmarkStart w:id="0" w:name="_GoBack"/>
      <w:bookmarkEnd w:id="0"/>
      <w:r w:rsidRPr="00B9412B">
        <w:rPr>
          <w:rFonts w:ascii="Times New Roman" w:eastAsia="Times New Roman" w:hAnsi="Times New Roman" w:cs="Times New Roman"/>
          <w:sz w:val="28"/>
          <w:szCs w:val="28"/>
          <w:lang w:val="uk-UA" w:eastAsia="ru-RU"/>
        </w:rPr>
        <w:t>державних адміністрацій</w:t>
      </w:r>
    </w:p>
    <w:p w:rsidR="00B9412B" w:rsidRPr="00B9412B" w:rsidRDefault="00B9412B" w:rsidP="00B9412B">
      <w:pPr>
        <w:shd w:val="clear" w:color="auto" w:fill="FFFFFF"/>
        <w:spacing w:after="0" w:line="240" w:lineRule="auto"/>
        <w:ind w:left="5529"/>
        <w:jc w:val="both"/>
        <w:rPr>
          <w:rFonts w:ascii="Times New Roman" w:eastAsia="Times New Roman" w:hAnsi="Times New Roman" w:cs="Times New Roman"/>
          <w:sz w:val="28"/>
          <w:szCs w:val="28"/>
          <w:lang w:val="uk-UA" w:eastAsia="ru-RU"/>
        </w:rPr>
      </w:pPr>
    </w:p>
    <w:p w:rsidR="00B9412B" w:rsidRPr="00B9412B" w:rsidRDefault="00B9412B" w:rsidP="00B9412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B9412B">
        <w:rPr>
          <w:rFonts w:ascii="Times New Roman" w:eastAsia="Times New Roman" w:hAnsi="Times New Roman" w:cs="Times New Roman"/>
          <w:b/>
          <w:bCs/>
          <w:sz w:val="28"/>
          <w:szCs w:val="28"/>
          <w:bdr w:val="none" w:sz="0" w:space="0" w:color="auto" w:frame="1"/>
          <w:lang w:val="uk-UA" w:eastAsia="ru-RU"/>
        </w:rPr>
        <w:t>Щодо розроблення статуту</w:t>
      </w:r>
    </w:p>
    <w:p w:rsidR="00B9412B" w:rsidRPr="00B9412B" w:rsidRDefault="00B9412B" w:rsidP="00B9412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B9412B">
        <w:rPr>
          <w:rFonts w:ascii="Times New Roman" w:eastAsia="Times New Roman" w:hAnsi="Times New Roman" w:cs="Times New Roman"/>
          <w:b/>
          <w:bCs/>
          <w:sz w:val="28"/>
          <w:szCs w:val="28"/>
          <w:bdr w:val="none" w:sz="0" w:space="0" w:color="auto" w:frame="1"/>
          <w:lang w:val="uk-UA" w:eastAsia="ru-RU"/>
        </w:rPr>
        <w:t>закладу загальної середньої освіти</w:t>
      </w:r>
    </w:p>
    <w:p w:rsidR="00B9412B" w:rsidRPr="00B9412B" w:rsidRDefault="00B9412B" w:rsidP="00B9412B">
      <w:pPr>
        <w:shd w:val="clear" w:color="auto" w:fill="FFFFFF"/>
        <w:spacing w:after="0" w:line="240" w:lineRule="auto"/>
        <w:jc w:val="both"/>
        <w:rPr>
          <w:rFonts w:ascii="Times New Roman" w:eastAsia="Times New Roman" w:hAnsi="Times New Roman" w:cs="Times New Roman"/>
          <w:sz w:val="28"/>
          <w:szCs w:val="28"/>
          <w:lang w:val="uk-UA" w:eastAsia="ru-RU"/>
        </w:rPr>
      </w:pPr>
    </w:p>
    <w:p w:rsidR="00B9412B" w:rsidRPr="00B9412B" w:rsidRDefault="00B9412B" w:rsidP="00B9412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28 вересня 2017 року набрав чинності </w:t>
      </w:r>
      <w:hyperlink r:id="rId5" w:history="1">
        <w:r w:rsidRPr="00B9412B">
          <w:rPr>
            <w:rFonts w:ascii="Times New Roman" w:eastAsia="Times New Roman" w:hAnsi="Times New Roman" w:cs="Times New Roman"/>
            <w:sz w:val="28"/>
            <w:szCs w:val="28"/>
            <w:bdr w:val="none" w:sz="0" w:space="0" w:color="auto" w:frame="1"/>
            <w:lang w:val="uk-UA" w:eastAsia="ru-RU"/>
          </w:rPr>
          <w:t>Закон України «Про освіту»</w:t>
        </w:r>
      </w:hyperlink>
      <w:r w:rsidRPr="00B9412B">
        <w:rPr>
          <w:rFonts w:ascii="Times New Roman" w:eastAsia="Times New Roman" w:hAnsi="Times New Roman" w:cs="Times New Roman"/>
          <w:sz w:val="28"/>
          <w:szCs w:val="28"/>
          <w:lang w:val="uk-UA" w:eastAsia="ru-RU"/>
        </w:rPr>
        <w:t> (далі - Закон), що регулює суспільні відносини в процесі реалізації конституційного права людини на освіту, права та обов'язки фізичних і юридичних осіб, які беруть участь у реалізації цього права, визначає компетенцію державних органів та органів місцевого самоврядування у сфері освіти, а також вніс суттєві зміни до цілої низки законів, у тому числі до </w:t>
      </w:r>
      <w:hyperlink r:id="rId6" w:history="1">
        <w:r w:rsidRPr="00B9412B">
          <w:rPr>
            <w:rFonts w:ascii="Times New Roman" w:eastAsia="Times New Roman" w:hAnsi="Times New Roman" w:cs="Times New Roman"/>
            <w:sz w:val="28"/>
            <w:szCs w:val="28"/>
            <w:bdr w:val="none" w:sz="0" w:space="0" w:color="auto" w:frame="1"/>
            <w:lang w:val="uk-UA" w:eastAsia="ru-RU"/>
          </w:rPr>
          <w:t>Закону України «Про загальну середню освіту»</w:t>
        </w:r>
      </w:hyperlink>
      <w:r w:rsidRPr="00B9412B">
        <w:rPr>
          <w:rFonts w:ascii="Times New Roman" w:eastAsia="Times New Roman" w:hAnsi="Times New Roman" w:cs="Times New Roman"/>
          <w:sz w:val="28"/>
          <w:szCs w:val="28"/>
          <w:lang w:val="uk-UA" w:eastAsia="ru-RU"/>
        </w:rPr>
        <w:t> (далі - Закон № 651-ХІV).</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Згідно з підпунктом 13 пункту 3 розділу ХІІ «Прикінцеві та перехідні положення» Закону переоформлення установчих документів закладів освіти з метою приведення їх у відповідність із Законом здійснюється протягом п'яти років з дня набрання чинності Законом. Відповідно до пункту 5 цього ж розділу Закону засновникам закладів освіти рекомендовано протягом п’яти років привести установчі документи закладів освіти у відповідність із Законом.</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Таким чином, установчі документи, зокрема статути закладів загальної середньої освіти, мають бути переоформлені до 28 вересня 2022 року.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Згідно з частиною другою статті 8 Закону № 651- ХІV заклад загальної середньої освіти діє на підставі статуту, який затверджується засновником або уповноваженим ним органом.</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Абзацом другим частини першої статті 11 Закону № 651-XIV передбачено, що 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о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середні освіти або які в інший спосіб відповідно до законодавства набули прав і обов'язків засновника.</w:t>
      </w:r>
    </w:p>
    <w:p w:rsidR="00B9412B" w:rsidRPr="00B9412B" w:rsidRDefault="00B9412B" w:rsidP="00B9412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Установчі документи розробляються відповідно до Конституції України, Цивільного та Господарського кодексів України, Законів України </w:t>
      </w:r>
      <w:hyperlink r:id="rId7" w:history="1">
        <w:r w:rsidRPr="00B9412B">
          <w:rPr>
            <w:rFonts w:ascii="Times New Roman" w:eastAsia="Times New Roman" w:hAnsi="Times New Roman" w:cs="Times New Roman"/>
            <w:sz w:val="28"/>
            <w:szCs w:val="28"/>
            <w:bdr w:val="none" w:sz="0" w:space="0" w:color="auto" w:frame="1"/>
            <w:lang w:val="uk-UA" w:eastAsia="ru-RU"/>
          </w:rPr>
          <w:t>«Про освіту»</w:t>
        </w:r>
      </w:hyperlink>
      <w:r w:rsidRPr="00B9412B">
        <w:rPr>
          <w:rFonts w:ascii="Times New Roman" w:eastAsia="Times New Roman" w:hAnsi="Times New Roman" w:cs="Times New Roman"/>
          <w:sz w:val="28"/>
          <w:szCs w:val="28"/>
          <w:lang w:val="uk-UA" w:eastAsia="ru-RU"/>
        </w:rPr>
        <w:t>, </w:t>
      </w:r>
      <w:hyperlink r:id="rId8" w:history="1">
        <w:r w:rsidRPr="00B9412B">
          <w:rPr>
            <w:rFonts w:ascii="Times New Roman" w:eastAsia="Times New Roman" w:hAnsi="Times New Roman" w:cs="Times New Roman"/>
            <w:sz w:val="28"/>
            <w:szCs w:val="28"/>
            <w:bdr w:val="none" w:sz="0" w:space="0" w:color="auto" w:frame="1"/>
            <w:lang w:val="uk-UA" w:eastAsia="ru-RU"/>
          </w:rPr>
          <w:t>«Про загальну середню освіту»</w:t>
        </w:r>
      </w:hyperlink>
      <w:r w:rsidRPr="00B9412B">
        <w:rPr>
          <w:rFonts w:ascii="Times New Roman" w:eastAsia="Times New Roman" w:hAnsi="Times New Roman" w:cs="Times New Roman"/>
          <w:sz w:val="28"/>
          <w:szCs w:val="28"/>
          <w:lang w:val="uk-UA" w:eastAsia="ru-RU"/>
        </w:rPr>
        <w:t xml:space="preserve">, а також відповідних </w:t>
      </w:r>
      <w:r w:rsidRPr="00B9412B">
        <w:rPr>
          <w:rFonts w:ascii="Times New Roman" w:eastAsia="Times New Roman" w:hAnsi="Times New Roman" w:cs="Times New Roman"/>
          <w:sz w:val="28"/>
          <w:szCs w:val="28"/>
          <w:lang w:val="uk-UA" w:eastAsia="ru-RU"/>
        </w:rPr>
        <w:lastRenderedPageBreak/>
        <w:t>підзаконних актів (у частині, що не суперечить зазначеним законам). Варто звернути увагу на необхідність використання в статутах нової термінології Закону.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Потрібно пам'ятати, що згідно з пунктом 11 частини першої статті 15 Закону України «Про державну реєстрацію юридичних осіб, фізичних осіб - підприємців та громадських формувань» внесення змін до установі ого документа юридичної особи оформляється шляхом викладення його в новій редакції. Отже, у разі потреби внесення навіть мінімальних змін засновник має забезпечити підготовку навої редакції установчого документа з включенням до нього усіх необхідних змін, пов'язаних із реалізацією Закону.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Також варто звертати увагу на необхідність забезпечення відкритого доступу до статутів закладів — середньої освіти. Відповідно до частини другої статті 30 Закону заклади освіти, що мають ліцензію на провадження освітньої діяльності, зобов'язані забезпечувати на своїх веб-сайтах (у разі їх відсутності - веб-сайтах своїх засновників) відкритий доступ до статуту відповідного закладу освіти.</w:t>
      </w:r>
    </w:p>
    <w:p w:rsidR="00B9412B" w:rsidRPr="00B9412B" w:rsidRDefault="00B9412B" w:rsidP="00B9412B">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i/>
          <w:iCs/>
          <w:sz w:val="28"/>
          <w:szCs w:val="28"/>
          <w:bdr w:val="none" w:sz="0" w:space="0" w:color="auto" w:frame="1"/>
          <w:lang w:val="uk-UA" w:eastAsia="ru-RU"/>
        </w:rPr>
        <w:t>Щодо найменування закладу загальної середньої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Найменування закладу загальної середньої освіти має відповідати вимогам, закріпленим у статті 16 Закону України «Про державну реєстрацію юридичних осіб, фізичних осіб-підприємців та громадських формувань» та у наказі Міністерства юстиції України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зареєстровано у B Міністерстві юстиції України 05 березня 2012 року за № 367/20680.</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Найменування закладів загальної середньої освіти повинно містити інформацію про їх організаційно-правову форму (крім державних та комунальних закладів загальної середньої освіти ) та назву.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Відповідно до частини третьої статті 16 Закону України «Про державну реєстрацію юридичних осіб, фізичних осіб-підприємців та громадських формувань» назва юридичної особи 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Цивільним, Господарським кодексами України та зазначеним Законом.</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Відповідно до рішення засновника (засновників) власна назва закладу загальної середньої освіти може містити тип закладу освіту, територіальну приналежність (до - адміністративно-територіальної одиниці за його місцезнаходженням), номер кладу освіти, найменування засновника (засновників), інформацію про поглиблене вивчення окремих предметів тощо.</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lastRenderedPageBreak/>
        <w:t>Присвоєння закладам загальної середньої освіти імен (псевдонімів) суспільно-політичних  і громадських діячів, захисників Вітчизни, воєначальників, діячів науки, освіти, культури та інших сфер суспільного життя, ювілейних та святкових дат, назв і дат історичних подій здійснюється відповідно до Закону України «Про присвоєння юридичним особам та об'єктам права власності імен (псевдонімів) фізичних осіб, ювілейний та святкових дат, назв і дат історичних подій».</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При цьому, імена фізичних осіб присвоюються з метою увічнення пам'яті про осіб, які:</w:t>
      </w:r>
    </w:p>
    <w:p w:rsidR="00B9412B" w:rsidRPr="00B9412B" w:rsidRDefault="00B9412B" w:rsidP="00B9412B">
      <w:pPr>
        <w:numPr>
          <w:ilvl w:val="0"/>
          <w:numId w:val="1"/>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rsidR="00B9412B" w:rsidRPr="00B9412B" w:rsidRDefault="00B9412B" w:rsidP="00B9412B">
      <w:pPr>
        <w:numPr>
          <w:ilvl w:val="0"/>
          <w:numId w:val="1"/>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здійснили героїчний вчинок, звершення в ім'я Батьківщини;</w:t>
      </w:r>
    </w:p>
    <w:p w:rsidR="00B9412B" w:rsidRPr="00B9412B" w:rsidRDefault="00B9412B" w:rsidP="00B9412B">
      <w:pPr>
        <w:numPr>
          <w:ilvl w:val="0"/>
          <w:numId w:val="1"/>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зробили значний особистий внесок у розвиток науки, освіти, культури та інших сфер суспільного життя.</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Юридичним особам та об'єктам права власності ім'я фізичної особи присвоюється лише після її смерті.</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При визначенні найменування закладу загальної середньої освіти доречно зберегти баланс між необхідністю індивідуалізувати заклад загальної середньої освіти, бажанням відобразити у найменуванні якнайбільше інформації про особливості і характер його діяльності тa невиправданою деталізацією і надмірною конкретизацією найменування закладу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Найменування закладу загальної середньої освіти повинно ідентифікувати його з поміж інших закладів освіти. Перед остаточним визначенням найменування закладу загальної середньої освіти пропонуємо попередньо скористатися пошуковою системою Єдиного реєстру юридичних осіб, фізичних осіб-підприємців та громадських формувань (https://usr.minjust.gov.ua/ua/freesearch) з метою уникнення співпадіння обраного найменування закладу загальної середньої освіти з найменуванням іншого закладу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Слід звернути увагу, що заклад загальної середньої освіти може (мати, крім повного, ще й скорочене найменування (абзац третій частини першої статті 90 Цивільного кодексу України).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Найменування територіально відокремленого структурного підрозділу закладу загальної середньої освіти має містити слово «філія» та вказувати на належність до закладу освіти, який створив зазначений відокремлений структурний підрозділ.</w:t>
      </w:r>
    </w:p>
    <w:p w:rsidR="00B9412B" w:rsidRPr="00B9412B" w:rsidRDefault="00B9412B" w:rsidP="00B9412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 xml:space="preserve">Відповідно до абзацу четвертого пункту 2 Положення про освітній округ, затвердженого постановою Кабінету Міністрів України від 27 серпня </w:t>
      </w:r>
      <w:r w:rsidRPr="00B9412B">
        <w:rPr>
          <w:rFonts w:ascii="Times New Roman" w:eastAsia="Times New Roman" w:hAnsi="Times New Roman" w:cs="Times New Roman"/>
          <w:sz w:val="28"/>
          <w:szCs w:val="28"/>
          <w:lang w:val="uk-UA" w:eastAsia="ru-RU"/>
        </w:rPr>
        <w:lastRenderedPageBreak/>
        <w:t>2010 року </w:t>
      </w:r>
      <w:hyperlink r:id="rId9" w:history="1">
        <w:r w:rsidRPr="00B9412B">
          <w:rPr>
            <w:rFonts w:ascii="Times New Roman" w:eastAsia="Times New Roman" w:hAnsi="Times New Roman" w:cs="Times New Roman"/>
            <w:sz w:val="28"/>
            <w:szCs w:val="28"/>
            <w:bdr w:val="none" w:sz="0" w:space="0" w:color="auto" w:frame="1"/>
            <w:lang w:val="uk-UA" w:eastAsia="ru-RU"/>
          </w:rPr>
          <w:t>№ 777</w:t>
        </w:r>
      </w:hyperlink>
      <w:r w:rsidRPr="00B9412B">
        <w:rPr>
          <w:rFonts w:ascii="Times New Roman" w:eastAsia="Times New Roman" w:hAnsi="Times New Roman" w:cs="Times New Roman"/>
          <w:sz w:val="28"/>
          <w:szCs w:val="28"/>
          <w:lang w:val="uk-UA" w:eastAsia="ru-RU"/>
        </w:rPr>
        <w:t> (із змінами), написання найменування опорного закладу, його філій здійснюється відповідно до встановлених вимог. Найменування філії повинне вказувати на приналежність до опорного закладу, у складі якого вона створена.</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Звертаємо увагу, що законодавством не передбачено зазначення статусів, зокрема «опорний заклад освіти», у найменуванні закладу загальної середньої освіти.</w:t>
      </w:r>
    </w:p>
    <w:p w:rsidR="00B9412B" w:rsidRPr="00B9412B" w:rsidRDefault="00B9412B" w:rsidP="00B9412B">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i/>
          <w:iCs/>
          <w:sz w:val="28"/>
          <w:szCs w:val="28"/>
          <w:bdr w:val="none" w:sz="0" w:space="0" w:color="auto" w:frame="1"/>
          <w:lang w:val="uk-UA" w:eastAsia="ru-RU"/>
        </w:rPr>
        <w:t>Щодо визначення типу та форми власності закладу загальної середньої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Типи закладів освіти, що забезпечують здобуття загальної середньої освіти, визначено статтею 9 Закону № 651-ХІV. Так, здобуття загальної середньої освіти забезпечують:</w:t>
      </w:r>
    </w:p>
    <w:p w:rsidR="00B9412B" w:rsidRPr="00B9412B" w:rsidRDefault="00B9412B" w:rsidP="00B9412B">
      <w:pPr>
        <w:numPr>
          <w:ilvl w:val="0"/>
          <w:numId w:val="2"/>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початкова школа - заклад освіти І ступеня (або структурний підрозділ іншого закладу освіти), що забезпечує початкову освіту;</w:t>
      </w:r>
    </w:p>
    <w:p w:rsidR="00B9412B" w:rsidRPr="00B9412B" w:rsidRDefault="00B9412B" w:rsidP="00B9412B">
      <w:pPr>
        <w:numPr>
          <w:ilvl w:val="0"/>
          <w:numId w:val="2"/>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гімназія - заклад середньої освіти ІІ ступеня (або структурний підрозділ іншого закладу освіти), що забезпечує базову середню освіту;</w:t>
      </w:r>
    </w:p>
    <w:p w:rsidR="00B9412B" w:rsidRPr="00B9412B" w:rsidRDefault="00B9412B" w:rsidP="00B9412B">
      <w:pPr>
        <w:numPr>
          <w:ilvl w:val="0"/>
          <w:numId w:val="2"/>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ліцей - заклад середньої освіти ІІІ ступеня (або структурний підрозділ іншого закладу освіти), що забезпечує профільну середню освіту.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І-ІІ, ІІ-ІІІ чи І - ІІІ ступенів). Ліцеї функціонують, як правило, як самостійні юридичні особи.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 Тобто, якщо заклад загальної середньої освіти одночасно забезпечує здобуття початкової, базової та профільної освіти, то типом такого закладу загальної середньої освіти є ліцей.</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Здобуття повної загальної середньої освіти забезпечують також такі заклади освіти:</w:t>
      </w:r>
    </w:p>
    <w:p w:rsidR="00B9412B" w:rsidRPr="00B9412B" w:rsidRDefault="00B9412B" w:rsidP="00B9412B">
      <w:pPr>
        <w:numPr>
          <w:ilvl w:val="0"/>
          <w:numId w:val="3"/>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спеціальна школа - заклад загальної середньої освіти для дітей, які потребують корекції фізичного та/або розумового розвитку;</w:t>
      </w:r>
    </w:p>
    <w:p w:rsidR="00B9412B" w:rsidRPr="00B9412B" w:rsidRDefault="00B9412B" w:rsidP="00B9412B">
      <w:pPr>
        <w:numPr>
          <w:ilvl w:val="0"/>
          <w:numId w:val="3"/>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санаторна школа - заклад загальної середньої освіти з відповідним профілем для дітей, які потребують тривалого лікування;</w:t>
      </w:r>
    </w:p>
    <w:p w:rsidR="00B9412B" w:rsidRPr="00B9412B" w:rsidRDefault="00B9412B" w:rsidP="00B9412B">
      <w:pPr>
        <w:numPr>
          <w:ilvl w:val="0"/>
          <w:numId w:val="3"/>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B9412B" w:rsidRPr="00B9412B" w:rsidRDefault="00B9412B" w:rsidP="00B9412B">
      <w:pPr>
        <w:numPr>
          <w:ilvl w:val="0"/>
          <w:numId w:val="3"/>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lastRenderedPageBreak/>
        <w:t>Зазначені заклади освіти можуть функціонувати на одному і на декількох рівнях загальної середньої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У системі спеціалізованої освіти здобуття загальної середньої освіти забезпечують:</w:t>
      </w:r>
    </w:p>
    <w:p w:rsidR="00B9412B" w:rsidRPr="00B9412B" w:rsidRDefault="00B9412B" w:rsidP="00B9412B">
      <w:pPr>
        <w:numPr>
          <w:ilvl w:val="0"/>
          <w:numId w:val="4"/>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спеціалізована мистецька школа (школа-інтернат) – заклад спеціалізованої освіти І - ІІІ або ІІ – ІІІ ступенів мистецького профілю;</w:t>
      </w:r>
    </w:p>
    <w:p w:rsidR="00B9412B" w:rsidRPr="00B9412B" w:rsidRDefault="00B9412B" w:rsidP="00B9412B">
      <w:pPr>
        <w:numPr>
          <w:ilvl w:val="0"/>
          <w:numId w:val="4"/>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школа-інтернат (ліцей-інтернат) спортивного профілю — заклад спеціалізованої освіти І – ІІІ або ІІ - ІІІ ступенів спортивного профілю (заклад із специфічними умовами навчання);</w:t>
      </w:r>
    </w:p>
    <w:p w:rsidR="00B9412B" w:rsidRPr="00B9412B" w:rsidRDefault="00B9412B" w:rsidP="00B9412B">
      <w:pPr>
        <w:numPr>
          <w:ilvl w:val="0"/>
          <w:numId w:val="4"/>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B9412B" w:rsidRPr="00B9412B" w:rsidRDefault="00B9412B" w:rsidP="00B9412B">
      <w:pPr>
        <w:numPr>
          <w:ilvl w:val="0"/>
          <w:numId w:val="4"/>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B9412B" w:rsidRPr="00B9412B" w:rsidRDefault="00B9412B" w:rsidP="00B9412B">
      <w:pPr>
        <w:numPr>
          <w:ilvl w:val="0"/>
          <w:numId w:val="4"/>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військовий (військово-морський) ліцей, ліцей з посиленою військово-фізичною підготовкою - заклад спеціалізованої освіти ІІ – ІІІ або ІІІ ступенів військового профілю для дітей з 13 років;</w:t>
      </w:r>
    </w:p>
    <w:p w:rsidR="00B9412B" w:rsidRPr="00B9412B" w:rsidRDefault="00B9412B" w:rsidP="00B9412B">
      <w:pPr>
        <w:numPr>
          <w:ilvl w:val="0"/>
          <w:numId w:val="4"/>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науковий ліцей, науковий ліцей-інтернат - заклад спеціалізованої освіти ІІ - ІІІ або ІІІ ступеня наукового профілю.</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Відповідно до абзацу другого частини першої статті 10 Закону № 651 ХІV 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Статус державного має заклад загальної середньої освіти, заснований на державній формі власності. </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Статус комунального має заклад загальної середньої освіти, заснований на комунальній формі власності.</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Статус приватного має заклад загальної середньої освіти, заснований на приватній формі власності.</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lastRenderedPageBreak/>
        <w:t>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(пункт 7 частини першої статті 1 Закону).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 (абзац другий частини першої статті 11 Закону № 651-ХІV).</w:t>
      </w:r>
    </w:p>
    <w:p w:rsidR="00B9412B" w:rsidRPr="00B9412B" w:rsidRDefault="00B9412B" w:rsidP="00B9412B">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i/>
          <w:iCs/>
          <w:sz w:val="28"/>
          <w:szCs w:val="28"/>
          <w:bdr w:val="none" w:sz="0" w:space="0" w:color="auto" w:frame="1"/>
          <w:lang w:val="uk-UA" w:eastAsia="ru-RU"/>
        </w:rPr>
        <w:t>Щодо відомостей, які повинні міститися в статуті закладу загальної середньої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Однією із нових концептуальних засад у регулюванні відносин у сфері загальної середньої освіти є автономія суб'єктів освітньої діяльності. Заклад загальної середньої освіти має право самостійно приймати рішення з будь-яких питань у межах своєї автономії, визначеної законом та/або установчими документами, зокрема з питань, не врегульованих законодавством (частина третя статті 2 Закону).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Привертаємо увагу до того, що закони містять багато відсилочних положень, згідно з якими ті чи інші питання діяльності закладів освіти мають бути врегульовані їх установчими документами.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До статуту закладу загальної середньої освіти мають включатися положення щодо:</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системи управління закладом освіти, у тому числі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 (частина перша статті 24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прав і обов'язків засновника щодо управління закладом освіти (частина перша статті 25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порядку обрання (призначення) керівника закладу освіти, підстав і порядку розривання з ним строкового трудового договору (абзаци третій і четвертий частини другої статті 25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повноважень (прав і обов'язків) та відповідальності керівника закладу освіти (частина перша статті 26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основних повноважень, відповідальності, порядку формування i діяльності колегіальних органів управління закладу освіти (частина друга статті 27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lastRenderedPageBreak/>
        <w:t>повноважень, відповідальності, засад формування та діяльності органів громадського самоврядування частин третя статті 28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порядку формування та діяльності піклувальної ради, відповідальності, переліку і строку повноважень (частина перша статті 29 Закону);</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утворення, реорганізації та ліквідації структурних підрозділів закладу освіти (абзац дванадцятий статті 38 Закону № 651-ХІV);</w:t>
      </w:r>
    </w:p>
    <w:p w:rsidR="00B9412B" w:rsidRPr="00B9412B" w:rsidRDefault="00B9412B" w:rsidP="00B9412B">
      <w:pPr>
        <w:numPr>
          <w:ilvl w:val="0"/>
          <w:numId w:val="5"/>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повноважень директора та педагогічної ради закладу загальної середньої освіти (частина перша, абзац перший частини другої статті 39 Закону № 651-XIV).</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До статуту закладу загальної середньої освіти можуть включатися положення щодо:</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додаткових кваліфікаційних вимог до керівника (частина друга статті 26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додаткових вимог до провадження педагогічної діяльності у приватних закладах освіти, зокрема заснованих релігійними організаціями (частина сьома статті 31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прав та обов'язків здобувачів освіти (частина четверта статті 53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прав та обов'язків педагогічних працівників (частина третя статті 54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прав та обов'язків інших осіб, які залучаються до освітнього процесу (частина четверта статті 54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прав та обов'язків батьків здобувачів освіти (частина п'ята статті 55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умов надання матеріальної допомоги для вирішення соціально-побутових питань педагогічних працівників за рахунок власних надходжень закладу освіти (частина восьма статті 61 Закону);</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різних видів морального стимулювання та матеріального заохочення для учнів (вихованців) (стаття 23 Закону № 651-ХIV);</w:t>
      </w:r>
    </w:p>
    <w:p w:rsidR="00B9412B" w:rsidRPr="00B9412B" w:rsidRDefault="00B9412B" w:rsidP="00B9412B">
      <w:pPr>
        <w:numPr>
          <w:ilvl w:val="0"/>
          <w:numId w:val="6"/>
        </w:numPr>
        <w:shd w:val="clear" w:color="auto" w:fill="FFFFFF"/>
        <w:spacing w:before="30" w:after="150" w:line="240" w:lineRule="auto"/>
        <w:ind w:left="0"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інші положення, що не суперечать законодавству.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Відповідно до абзацу четвертого частини першої статті 11 Закону № 651-ХІV 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lastRenderedPageBreak/>
        <w:t>Водночас, згідно з абзацом шістнадцятим статті 38 Закону № 651-ХІV заклад загальної середньої освіти може здійснювати інші повноваження відповідно до статуту закладу загальної середньої освіти.</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Статут може містити положення з питань, що не врегульовані законодавством, але в будь-якому випадку такі положення не повинні йому суперечити. У випадку, якщо положення статуту суперечать нормам актів законодавства, такі положення не можуть бути застосовані, а статут підлягає викладенню в новій редакції у встановленому порядку.</w:t>
      </w:r>
    </w:p>
    <w:p w:rsidR="00B9412B" w:rsidRPr="00B9412B" w:rsidRDefault="00B9412B" w:rsidP="00B9412B">
      <w:pPr>
        <w:shd w:val="clear" w:color="auto" w:fill="FFFFFF"/>
        <w:spacing w:after="210" w:line="240" w:lineRule="auto"/>
        <w:ind w:firstLine="709"/>
        <w:jc w:val="both"/>
        <w:rPr>
          <w:rFonts w:ascii="Times New Roman" w:eastAsia="Times New Roman" w:hAnsi="Times New Roman" w:cs="Times New Roman"/>
          <w:sz w:val="28"/>
          <w:szCs w:val="28"/>
          <w:lang w:val="uk-UA" w:eastAsia="ru-RU"/>
        </w:rPr>
      </w:pPr>
      <w:r w:rsidRPr="00B9412B">
        <w:rPr>
          <w:rFonts w:ascii="Times New Roman" w:eastAsia="Times New Roman" w:hAnsi="Times New Roman" w:cs="Times New Roman"/>
          <w:sz w:val="28"/>
          <w:szCs w:val="28"/>
          <w:lang w:val="uk-UA" w:eastAsia="ru-RU"/>
        </w:rPr>
        <w:t>Заступник Міністра                     Вадим Карандій</w:t>
      </w:r>
    </w:p>
    <w:p w:rsidR="00B576B2" w:rsidRPr="00B9412B" w:rsidRDefault="00B576B2" w:rsidP="00B9412B">
      <w:pPr>
        <w:ind w:firstLine="709"/>
        <w:rPr>
          <w:rFonts w:ascii="Times New Roman" w:hAnsi="Times New Roman" w:cs="Times New Roman"/>
          <w:sz w:val="28"/>
          <w:szCs w:val="28"/>
          <w:lang w:val="uk-UA"/>
        </w:rPr>
      </w:pPr>
    </w:p>
    <w:sectPr w:rsidR="00B576B2" w:rsidRPr="00B94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D43"/>
    <w:multiLevelType w:val="multilevel"/>
    <w:tmpl w:val="8FB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E49E4"/>
    <w:multiLevelType w:val="multilevel"/>
    <w:tmpl w:val="EDEA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97C1E"/>
    <w:multiLevelType w:val="multilevel"/>
    <w:tmpl w:val="D86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14D07"/>
    <w:multiLevelType w:val="multilevel"/>
    <w:tmpl w:val="B96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C11D3"/>
    <w:multiLevelType w:val="multilevel"/>
    <w:tmpl w:val="E96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B5BD3"/>
    <w:multiLevelType w:val="multilevel"/>
    <w:tmpl w:val="0206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2B"/>
    <w:rsid w:val="00B576B2"/>
    <w:rsid w:val="00B9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586A2-8A7A-4359-B142-32EA7FB9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3" Type="http://schemas.openxmlformats.org/officeDocument/2006/relationships/settings" Target="settings.xml"/><Relationship Id="rId7" Type="http://schemas.openxmlformats.org/officeDocument/2006/relationships/hyperlink" Target="http://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theme" Target="theme/theme1.xml"/><Relationship Id="rId5" Type="http://schemas.openxmlformats.org/officeDocument/2006/relationships/hyperlink" Target="http://osvita.ua/legislation/law/2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other/884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2492</Words>
  <Characters>14207</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2019-06-14T09:57:00Z</dcterms:created>
  <dcterms:modified xsi:type="dcterms:W3CDTF">2019-06-14T10:01:00Z</dcterms:modified>
</cp:coreProperties>
</file>