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AF" w:rsidRPr="009A0E7E" w:rsidRDefault="009A0E7E" w:rsidP="009A0E7E">
      <w:pPr>
        <w:spacing w:after="0" w:line="360" w:lineRule="auto"/>
        <w:ind w:left="-567" w:firstLine="284"/>
        <w:jc w:val="center"/>
        <w:rPr>
          <w:rFonts w:ascii="Times New Roman" w:hAnsi="Times New Roman" w:cs="Times New Roman"/>
          <w:b/>
          <w:sz w:val="28"/>
          <w:szCs w:val="28"/>
          <w:lang w:val="uk-UA"/>
        </w:rPr>
      </w:pPr>
      <w:r w:rsidRPr="009A0E7E">
        <w:rPr>
          <w:rFonts w:ascii="Times New Roman" w:hAnsi="Times New Roman" w:cs="Times New Roman"/>
          <w:b/>
          <w:sz w:val="28"/>
          <w:szCs w:val="28"/>
          <w:lang w:val="uk-UA"/>
        </w:rPr>
        <w:t>Практичні поради</w:t>
      </w:r>
    </w:p>
    <w:p w:rsidR="00421BAF" w:rsidRPr="00421BAF" w:rsidRDefault="009A0E7E" w:rsidP="009A0E7E">
      <w:pPr>
        <w:spacing w:after="0" w:line="360" w:lineRule="auto"/>
        <w:ind w:left="-567"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421BAF">
        <w:rPr>
          <w:rFonts w:ascii="Times New Roman" w:hAnsi="Times New Roman" w:cs="Times New Roman"/>
          <w:b/>
          <w:sz w:val="28"/>
          <w:szCs w:val="28"/>
          <w:lang w:val="uk-UA"/>
        </w:rPr>
        <w:t>Основи планування роботи методичного об’єднання</w:t>
      </w:r>
      <w:r>
        <w:rPr>
          <w:rFonts w:ascii="Times New Roman" w:hAnsi="Times New Roman" w:cs="Times New Roman"/>
          <w:b/>
          <w:sz w:val="28"/>
          <w:szCs w:val="28"/>
          <w:lang w:val="uk-UA"/>
        </w:rPr>
        <w:t>»</w:t>
      </w:r>
    </w:p>
    <w:p w:rsidR="00421BAF" w:rsidRDefault="00421BAF" w:rsidP="000114F4">
      <w:pPr>
        <w:spacing w:after="0"/>
        <w:ind w:left="-567" w:firstLine="283"/>
        <w:jc w:val="both"/>
        <w:rPr>
          <w:rFonts w:ascii="Times New Roman" w:hAnsi="Times New Roman" w:cs="Times New Roman"/>
          <w:sz w:val="28"/>
          <w:szCs w:val="28"/>
          <w:lang w:val="uk-UA"/>
        </w:rPr>
      </w:pPr>
    </w:p>
    <w:p w:rsidR="004D4537" w:rsidRDefault="004D4537" w:rsidP="004D4537">
      <w:pPr>
        <w:spacing w:after="0" w:line="360" w:lineRule="auto"/>
        <w:ind w:left="-56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сучасної післядипломної освіти характерним є розмаїття змісту та форм її організації.  </w:t>
      </w:r>
      <w:r w:rsidRPr="00A5768A">
        <w:rPr>
          <w:rFonts w:ascii="Times New Roman" w:hAnsi="Times New Roman" w:cs="Times New Roman"/>
          <w:sz w:val="28"/>
          <w:szCs w:val="28"/>
          <w:lang w:val="uk-UA"/>
        </w:rPr>
        <w:t>До найбільш дієвих організаційних форм методичної роботи можна віднести методичні об’єднання педагогів</w:t>
      </w:r>
      <w:r>
        <w:rPr>
          <w:rFonts w:ascii="Times New Roman" w:hAnsi="Times New Roman" w:cs="Times New Roman"/>
          <w:sz w:val="28"/>
          <w:szCs w:val="28"/>
          <w:lang w:val="uk-UA"/>
        </w:rPr>
        <w:t>.</w:t>
      </w:r>
    </w:p>
    <w:p w:rsidR="004D4537" w:rsidRDefault="004D4537" w:rsidP="004D4537">
      <w:pPr>
        <w:pStyle w:val="a3"/>
        <w:tabs>
          <w:tab w:val="left" w:pos="2410"/>
        </w:tabs>
        <w:spacing w:after="0" w:line="360" w:lineRule="auto"/>
        <w:ind w:left="-567" w:firstLine="283"/>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об’єднання є продуктивними формами науково-методичної роботи, оскільки об’єднують педагогів за фахом, сприяють спільному осмисленню і розв’язанню актуальних проблем і завдань освітнього  процесу, зниженню розриву у рівнях педагогічної майстерності членів МО, поширенню ППД.</w:t>
      </w:r>
    </w:p>
    <w:p w:rsidR="00421BAF" w:rsidRPr="00A5768A" w:rsidRDefault="00421BAF" w:rsidP="000114F4">
      <w:pPr>
        <w:spacing w:after="0" w:line="360" w:lineRule="auto"/>
        <w:ind w:left="-567" w:firstLine="283"/>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У «Рекомендаціях</w:t>
      </w:r>
      <w:r w:rsidRPr="00421BAF">
        <w:rPr>
          <w:rFonts w:ascii="Times New Roman" w:hAnsi="Times New Roman" w:cs="Times New Roman"/>
          <w:sz w:val="28"/>
          <w:szCs w:val="28"/>
          <w:lang w:val="uk-UA"/>
        </w:rPr>
        <w:t xml:space="preserve"> щодо організації й проведення методичної роботи з педагогічними кадрами в системі післядипломної педагогічної освіти», схвален</w:t>
      </w:r>
      <w:r>
        <w:rPr>
          <w:rFonts w:ascii="Times New Roman" w:hAnsi="Times New Roman" w:cs="Times New Roman"/>
          <w:sz w:val="28"/>
          <w:szCs w:val="28"/>
          <w:lang w:val="uk-UA"/>
        </w:rPr>
        <w:t>их</w:t>
      </w:r>
      <w:r w:rsidRPr="00421BAF">
        <w:rPr>
          <w:rFonts w:ascii="Times New Roman" w:hAnsi="Times New Roman" w:cs="Times New Roman"/>
          <w:sz w:val="28"/>
          <w:szCs w:val="28"/>
          <w:lang w:val="uk-UA"/>
        </w:rPr>
        <w:t xml:space="preserve"> Міністерством освіти і науки України (лист від 23.07.2002 р. № 1/9-21.8.)</w:t>
      </w:r>
      <w:r>
        <w:rPr>
          <w:rFonts w:ascii="Times New Roman" w:hAnsi="Times New Roman" w:cs="Times New Roman"/>
          <w:sz w:val="28"/>
          <w:szCs w:val="28"/>
          <w:lang w:val="uk-UA"/>
        </w:rPr>
        <w:t>,</w:t>
      </w:r>
      <w:r w:rsidRPr="00A5768A">
        <w:rPr>
          <w:rFonts w:ascii="Times New Roman" w:hAnsi="Times New Roman" w:cs="Times New Roman"/>
          <w:sz w:val="28"/>
          <w:szCs w:val="28"/>
          <w:lang w:val="uk-UA"/>
        </w:rPr>
        <w:t xml:space="preserve"> вказується, що основною організаційною формою групової методичної роботи в системі підвищення кваліфікації педагогічних кадрів залишаються методичні об’єднання: «Участь у них педагогів дає можливість знайомити їх з із сучасним станом і перспективами розвитку дошкільної, загальної середньої та позашкільної освіти, педагогічної і психологічної науки, педагогічним досвідом, допомагає їм своєчасно оновлювати і поглиблювати знання зі спеціальності та суміжних дисциплін, постійно підвищувати загальнокультурний рівень».</w:t>
      </w:r>
      <w:r>
        <w:rPr>
          <w:rFonts w:ascii="Times New Roman" w:hAnsi="Times New Roman" w:cs="Times New Roman"/>
          <w:sz w:val="28"/>
          <w:szCs w:val="28"/>
          <w:lang w:val="uk-UA"/>
        </w:rPr>
        <w:t xml:space="preserve"> </w:t>
      </w:r>
      <w:r w:rsidRPr="00A5768A">
        <w:rPr>
          <w:rFonts w:ascii="Times New Roman" w:hAnsi="Times New Roman" w:cs="Times New Roman"/>
          <w:sz w:val="28"/>
          <w:szCs w:val="28"/>
          <w:lang w:val="uk-UA"/>
        </w:rPr>
        <w:t xml:space="preserve">У листі Міністерства освіти і науки зазначається, що  на засіданнях </w:t>
      </w:r>
      <w:r w:rsidR="00434FE4">
        <w:rPr>
          <w:rFonts w:ascii="Times New Roman" w:hAnsi="Times New Roman" w:cs="Times New Roman"/>
          <w:sz w:val="28"/>
          <w:szCs w:val="28"/>
          <w:lang w:val="uk-UA"/>
        </w:rPr>
        <w:t>методичних</w:t>
      </w:r>
      <w:r>
        <w:rPr>
          <w:rFonts w:ascii="Times New Roman" w:hAnsi="Times New Roman" w:cs="Times New Roman"/>
          <w:sz w:val="28"/>
          <w:szCs w:val="28"/>
          <w:lang w:val="uk-UA"/>
        </w:rPr>
        <w:t xml:space="preserve"> об’єднань </w:t>
      </w:r>
      <w:r w:rsidRPr="00A5768A">
        <w:rPr>
          <w:rFonts w:ascii="Times New Roman" w:hAnsi="Times New Roman" w:cs="Times New Roman"/>
          <w:sz w:val="28"/>
          <w:szCs w:val="28"/>
          <w:lang w:val="uk-UA"/>
        </w:rPr>
        <w:t xml:space="preserve">мають розглядатися нормативно-правові документи щодо організації </w:t>
      </w:r>
      <w:r w:rsidR="00434FE4">
        <w:rPr>
          <w:rFonts w:ascii="Times New Roman" w:hAnsi="Times New Roman" w:cs="Times New Roman"/>
          <w:sz w:val="28"/>
          <w:szCs w:val="28"/>
          <w:lang w:val="uk-UA"/>
        </w:rPr>
        <w:t xml:space="preserve">освітнього </w:t>
      </w:r>
      <w:r w:rsidRPr="00A5768A">
        <w:rPr>
          <w:rFonts w:ascii="Times New Roman" w:hAnsi="Times New Roman" w:cs="Times New Roman"/>
          <w:sz w:val="28"/>
          <w:szCs w:val="28"/>
          <w:lang w:val="uk-UA"/>
        </w:rPr>
        <w:t xml:space="preserve"> процесу в закладах освіти, актуальні проблеми методики викладання шкільних дисциплін, проведення позакласних заходів, </w:t>
      </w:r>
      <w:r w:rsidR="00434FE4" w:rsidRPr="00A5768A">
        <w:rPr>
          <w:rFonts w:ascii="Times New Roman" w:hAnsi="Times New Roman" w:cs="Times New Roman"/>
          <w:sz w:val="28"/>
          <w:szCs w:val="28"/>
          <w:lang w:val="uk-UA"/>
        </w:rPr>
        <w:t xml:space="preserve">результативність </w:t>
      </w:r>
      <w:r w:rsidR="00434FE4">
        <w:rPr>
          <w:rFonts w:ascii="Times New Roman" w:hAnsi="Times New Roman" w:cs="Times New Roman"/>
          <w:sz w:val="28"/>
          <w:szCs w:val="28"/>
          <w:lang w:val="uk-UA"/>
        </w:rPr>
        <w:t xml:space="preserve">освітнього </w:t>
      </w:r>
      <w:r w:rsidR="00434FE4" w:rsidRPr="00A5768A">
        <w:rPr>
          <w:rFonts w:ascii="Times New Roman" w:hAnsi="Times New Roman" w:cs="Times New Roman"/>
          <w:sz w:val="28"/>
          <w:szCs w:val="28"/>
          <w:lang w:val="uk-UA"/>
        </w:rPr>
        <w:t xml:space="preserve">процесу, </w:t>
      </w:r>
      <w:r w:rsidR="00434FE4">
        <w:rPr>
          <w:rFonts w:ascii="Times New Roman" w:hAnsi="Times New Roman" w:cs="Times New Roman"/>
          <w:sz w:val="28"/>
          <w:szCs w:val="28"/>
          <w:lang w:val="uk-UA"/>
        </w:rPr>
        <w:t xml:space="preserve">опрацьовуватися </w:t>
      </w:r>
      <w:r w:rsidRPr="00A5768A">
        <w:rPr>
          <w:rFonts w:ascii="Times New Roman" w:hAnsi="Times New Roman" w:cs="Times New Roman"/>
          <w:sz w:val="28"/>
          <w:szCs w:val="28"/>
          <w:lang w:val="uk-UA"/>
        </w:rPr>
        <w:t>методик</w:t>
      </w:r>
      <w:r w:rsidR="00434FE4">
        <w:rPr>
          <w:rFonts w:ascii="Times New Roman" w:hAnsi="Times New Roman" w:cs="Times New Roman"/>
          <w:sz w:val="28"/>
          <w:szCs w:val="28"/>
          <w:lang w:val="uk-UA"/>
        </w:rPr>
        <w:t>а</w:t>
      </w:r>
      <w:r w:rsidRPr="00A5768A">
        <w:rPr>
          <w:rFonts w:ascii="Times New Roman" w:hAnsi="Times New Roman" w:cs="Times New Roman"/>
          <w:sz w:val="28"/>
          <w:szCs w:val="28"/>
          <w:lang w:val="uk-UA"/>
        </w:rPr>
        <w:t xml:space="preserve"> вивчення складних тем навчальних програм, проводит</w:t>
      </w:r>
      <w:r w:rsidR="00434FE4">
        <w:rPr>
          <w:rFonts w:ascii="Times New Roman" w:hAnsi="Times New Roman" w:cs="Times New Roman"/>
          <w:sz w:val="28"/>
          <w:szCs w:val="28"/>
          <w:lang w:val="uk-UA"/>
        </w:rPr>
        <w:t>и</w:t>
      </w:r>
      <w:r w:rsidRPr="00A5768A">
        <w:rPr>
          <w:rFonts w:ascii="Times New Roman" w:hAnsi="Times New Roman" w:cs="Times New Roman"/>
          <w:sz w:val="28"/>
          <w:szCs w:val="28"/>
          <w:lang w:val="uk-UA"/>
        </w:rPr>
        <w:t>ся обмін досвідом, огляд навчально-методичної літератури, педагогічної преси.</w:t>
      </w:r>
    </w:p>
    <w:p w:rsidR="00421BAF" w:rsidRPr="00A5768A" w:rsidRDefault="00421BAF" w:rsidP="000114F4">
      <w:pPr>
        <w:spacing w:after="0" w:line="360" w:lineRule="auto"/>
        <w:ind w:left="-567" w:firstLine="283"/>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 xml:space="preserve">Питання діяльності методичних об’єднань досліджували науковці І. </w:t>
      </w:r>
      <w:proofErr w:type="spellStart"/>
      <w:r w:rsidRPr="00A5768A">
        <w:rPr>
          <w:rFonts w:ascii="Times New Roman" w:hAnsi="Times New Roman" w:cs="Times New Roman"/>
          <w:sz w:val="28"/>
          <w:szCs w:val="28"/>
          <w:lang w:val="uk-UA"/>
        </w:rPr>
        <w:t>Жерносек</w:t>
      </w:r>
      <w:proofErr w:type="spellEnd"/>
      <w:r w:rsidRPr="00A5768A">
        <w:rPr>
          <w:rFonts w:ascii="Times New Roman" w:hAnsi="Times New Roman" w:cs="Times New Roman"/>
          <w:sz w:val="28"/>
          <w:szCs w:val="28"/>
          <w:lang w:val="uk-UA"/>
        </w:rPr>
        <w:t xml:space="preserve"> та Б. </w:t>
      </w:r>
      <w:proofErr w:type="spellStart"/>
      <w:r w:rsidRPr="00A5768A">
        <w:rPr>
          <w:rFonts w:ascii="Times New Roman" w:hAnsi="Times New Roman" w:cs="Times New Roman"/>
          <w:sz w:val="28"/>
          <w:szCs w:val="28"/>
          <w:lang w:val="uk-UA"/>
        </w:rPr>
        <w:t>Тевлін</w:t>
      </w:r>
      <w:proofErr w:type="spellEnd"/>
      <w:r w:rsidRPr="00A5768A">
        <w:rPr>
          <w:rFonts w:ascii="Times New Roman" w:hAnsi="Times New Roman" w:cs="Times New Roman"/>
          <w:sz w:val="28"/>
          <w:szCs w:val="28"/>
          <w:lang w:val="uk-UA"/>
        </w:rPr>
        <w:t xml:space="preserve">. Зокрема, І. </w:t>
      </w:r>
      <w:proofErr w:type="spellStart"/>
      <w:r w:rsidRPr="00A5768A">
        <w:rPr>
          <w:rFonts w:ascii="Times New Roman" w:hAnsi="Times New Roman" w:cs="Times New Roman"/>
          <w:sz w:val="28"/>
          <w:szCs w:val="28"/>
          <w:lang w:val="uk-UA"/>
        </w:rPr>
        <w:t>Жерносек</w:t>
      </w:r>
      <w:proofErr w:type="spellEnd"/>
      <w:r w:rsidRPr="00A5768A">
        <w:rPr>
          <w:rFonts w:ascii="Times New Roman" w:hAnsi="Times New Roman" w:cs="Times New Roman"/>
          <w:sz w:val="28"/>
          <w:szCs w:val="28"/>
          <w:lang w:val="uk-UA"/>
        </w:rPr>
        <w:t xml:space="preserve"> у статті «Науково-методична робота з педагогічними кадрами» </w:t>
      </w:r>
      <w:r w:rsidR="00434FE4">
        <w:rPr>
          <w:rFonts w:ascii="Times New Roman" w:hAnsi="Times New Roman" w:cs="Times New Roman"/>
          <w:sz w:val="28"/>
          <w:szCs w:val="28"/>
          <w:lang w:val="uk-UA"/>
        </w:rPr>
        <w:t>зазначив</w:t>
      </w:r>
      <w:r w:rsidRPr="00A5768A">
        <w:rPr>
          <w:rFonts w:ascii="Times New Roman" w:hAnsi="Times New Roman" w:cs="Times New Roman"/>
          <w:sz w:val="28"/>
          <w:szCs w:val="28"/>
          <w:lang w:val="uk-UA"/>
        </w:rPr>
        <w:t xml:space="preserve">, що вибір варіанта побудови оптимальної </w:t>
      </w:r>
      <w:r w:rsidRPr="00A5768A">
        <w:rPr>
          <w:rFonts w:ascii="Times New Roman" w:hAnsi="Times New Roman" w:cs="Times New Roman"/>
          <w:sz w:val="28"/>
          <w:szCs w:val="28"/>
          <w:lang w:val="uk-UA"/>
        </w:rPr>
        <w:lastRenderedPageBreak/>
        <w:t>науково-методичної мережі – складна і важко вирішувана проблема.</w:t>
      </w:r>
      <w:r w:rsidR="004D4537">
        <w:rPr>
          <w:rFonts w:ascii="Times New Roman" w:hAnsi="Times New Roman" w:cs="Times New Roman"/>
          <w:sz w:val="28"/>
          <w:szCs w:val="28"/>
          <w:lang w:val="uk-UA"/>
        </w:rPr>
        <w:t xml:space="preserve"> Однак, </w:t>
      </w:r>
      <w:r w:rsidR="00434FE4">
        <w:rPr>
          <w:rFonts w:ascii="Times New Roman" w:hAnsi="Times New Roman" w:cs="Times New Roman"/>
          <w:sz w:val="28"/>
          <w:szCs w:val="28"/>
          <w:lang w:val="uk-UA"/>
        </w:rPr>
        <w:t>на думку</w:t>
      </w:r>
      <w:r w:rsidRPr="00A5768A">
        <w:rPr>
          <w:rFonts w:ascii="Times New Roman" w:hAnsi="Times New Roman" w:cs="Times New Roman"/>
          <w:sz w:val="28"/>
          <w:szCs w:val="28"/>
          <w:lang w:val="uk-UA"/>
        </w:rPr>
        <w:t xml:space="preserve"> дослідник</w:t>
      </w:r>
      <w:r w:rsidR="00434FE4">
        <w:rPr>
          <w:rFonts w:ascii="Times New Roman" w:hAnsi="Times New Roman" w:cs="Times New Roman"/>
          <w:sz w:val="28"/>
          <w:szCs w:val="28"/>
          <w:lang w:val="uk-UA"/>
        </w:rPr>
        <w:t>а</w:t>
      </w:r>
      <w:r w:rsidRPr="00A5768A">
        <w:rPr>
          <w:rFonts w:ascii="Times New Roman" w:hAnsi="Times New Roman" w:cs="Times New Roman"/>
          <w:sz w:val="28"/>
          <w:szCs w:val="28"/>
          <w:lang w:val="uk-UA"/>
        </w:rPr>
        <w:t xml:space="preserve">, провідною формою організації науково-методичної роботи мають бути методичні об’єднання педагогів, адже вони залишаються найбільш традиційною і визнаною груповою формою вдосконалення професійної майстерності педагогів у </w:t>
      </w:r>
      <w:proofErr w:type="spellStart"/>
      <w:r w:rsidRPr="00A5768A">
        <w:rPr>
          <w:rFonts w:ascii="Times New Roman" w:hAnsi="Times New Roman" w:cs="Times New Roman"/>
          <w:sz w:val="28"/>
          <w:szCs w:val="28"/>
          <w:lang w:val="uk-UA"/>
        </w:rPr>
        <w:t>міжкурсовий</w:t>
      </w:r>
      <w:proofErr w:type="spellEnd"/>
      <w:r w:rsidRPr="00A5768A">
        <w:rPr>
          <w:rFonts w:ascii="Times New Roman" w:hAnsi="Times New Roman" w:cs="Times New Roman"/>
          <w:sz w:val="28"/>
          <w:szCs w:val="28"/>
          <w:lang w:val="uk-UA"/>
        </w:rPr>
        <w:t xml:space="preserve"> період. Вони тісно пов’язані з іншими колективними та індивідуальними формами підвищення кваліфікації – самоосвітою, наставництвом, семінарами, школами передового досвіду, педагогічними читаннями, науково-практичними конференціями. «Зв’язки тут глибокі і багатогранні, але методичні об’єднання перебувають ніби у фокусі, в якому збігаються «промені» всіх інших форм підвищення кваліфікації. Тому й організація роботи цієї форми має відповідати сучасним вимогам педагогічної науки, бути на рівні передової педагогічної практики».</w:t>
      </w:r>
    </w:p>
    <w:p w:rsidR="009A0E7E" w:rsidRPr="00A5768A" w:rsidRDefault="009A0E7E" w:rsidP="009A0E7E">
      <w:pPr>
        <w:spacing w:after="0" w:line="360" w:lineRule="auto"/>
        <w:ind w:left="-567" w:firstLine="283"/>
        <w:jc w:val="both"/>
        <w:rPr>
          <w:rFonts w:ascii="Times New Roman" w:eastAsia="Times New Roman" w:hAnsi="Times New Roman" w:cs="Times New Roman"/>
          <w:sz w:val="28"/>
          <w:szCs w:val="28"/>
        </w:rPr>
      </w:pPr>
      <w:r w:rsidRPr="00A5768A">
        <w:rPr>
          <w:rFonts w:ascii="Times New Roman" w:eastAsia="Times New Roman" w:hAnsi="Times New Roman" w:cs="Times New Roman"/>
          <w:sz w:val="28"/>
          <w:szCs w:val="28"/>
          <w:lang w:val="uk-UA"/>
        </w:rPr>
        <w:t>У структурі змісту методичної роботи з членами методичних об’єднань  можна  виділити такі компоненти:</w:t>
      </w:r>
    </w:p>
    <w:p w:rsidR="009A0E7E" w:rsidRPr="00A5768A" w:rsidRDefault="009A0E7E" w:rsidP="009A0E7E">
      <w:pPr>
        <w:pStyle w:val="a3"/>
        <w:numPr>
          <w:ilvl w:val="0"/>
          <w:numId w:val="1"/>
        </w:numPr>
        <w:spacing w:after="0" w:line="360" w:lineRule="auto"/>
        <w:ind w:left="-567" w:firstLine="283"/>
        <w:jc w:val="both"/>
        <w:rPr>
          <w:rFonts w:ascii="Times New Roman" w:eastAsia="Times New Roman" w:hAnsi="Times New Roman" w:cs="Times New Roman"/>
          <w:sz w:val="28"/>
          <w:szCs w:val="28"/>
        </w:rPr>
      </w:pPr>
      <w:r w:rsidRPr="00A5768A">
        <w:rPr>
          <w:rFonts w:ascii="Times New Roman" w:eastAsia="Times New Roman" w:hAnsi="Times New Roman" w:cs="Times New Roman"/>
          <w:sz w:val="28"/>
          <w:szCs w:val="28"/>
          <w:lang w:val="uk-UA"/>
        </w:rPr>
        <w:t>інформаційний (передбачає ознайомлення педагогів з новою педагогічною інформацією, перспективним педагогічним досвідом, методиками);</w:t>
      </w:r>
    </w:p>
    <w:p w:rsidR="009A0E7E" w:rsidRPr="00A5768A" w:rsidRDefault="009A0E7E" w:rsidP="009A0E7E">
      <w:pPr>
        <w:pStyle w:val="a3"/>
        <w:numPr>
          <w:ilvl w:val="0"/>
          <w:numId w:val="1"/>
        </w:numPr>
        <w:spacing w:after="0" w:line="360" w:lineRule="auto"/>
        <w:ind w:left="-567" w:firstLine="283"/>
        <w:jc w:val="both"/>
        <w:rPr>
          <w:rFonts w:ascii="Times New Roman" w:eastAsia="Times New Roman" w:hAnsi="Times New Roman" w:cs="Times New Roman"/>
          <w:sz w:val="28"/>
          <w:szCs w:val="28"/>
          <w:lang w:val="uk-UA"/>
        </w:rPr>
      </w:pPr>
      <w:r w:rsidRPr="00A5768A">
        <w:rPr>
          <w:rFonts w:ascii="Times New Roman" w:eastAsia="Times New Roman" w:hAnsi="Times New Roman" w:cs="Times New Roman"/>
          <w:sz w:val="28"/>
          <w:szCs w:val="28"/>
          <w:lang w:val="uk-UA"/>
        </w:rPr>
        <w:t>  </w:t>
      </w:r>
      <w:proofErr w:type="spellStart"/>
      <w:r w:rsidRPr="00A5768A">
        <w:rPr>
          <w:rFonts w:ascii="Times New Roman" w:eastAsia="Times New Roman" w:hAnsi="Times New Roman" w:cs="Times New Roman"/>
          <w:sz w:val="28"/>
          <w:szCs w:val="28"/>
          <w:lang w:val="uk-UA"/>
        </w:rPr>
        <w:t>ілюстративно</w:t>
      </w:r>
      <w:proofErr w:type="spellEnd"/>
      <w:r w:rsidRPr="00A5768A">
        <w:rPr>
          <w:rFonts w:ascii="Times New Roman" w:eastAsia="Times New Roman" w:hAnsi="Times New Roman" w:cs="Times New Roman"/>
          <w:sz w:val="28"/>
          <w:szCs w:val="28"/>
          <w:lang w:val="uk-UA"/>
        </w:rPr>
        <w:t xml:space="preserve">-показовий (передбачає усвідомлення й теоретичне осмислення педагогічних знахідок з теми, над якою працює МО, вміння їх аналізувати та критично оцінювати, моделювати, </w:t>
      </w:r>
      <w:proofErr w:type="spellStart"/>
      <w:r w:rsidRPr="00A5768A">
        <w:rPr>
          <w:rFonts w:ascii="Times New Roman" w:eastAsia="Times New Roman" w:hAnsi="Times New Roman" w:cs="Times New Roman"/>
          <w:sz w:val="28"/>
          <w:szCs w:val="28"/>
          <w:lang w:val="uk-UA"/>
        </w:rPr>
        <w:t>про</w:t>
      </w:r>
      <w:r>
        <w:rPr>
          <w:rFonts w:ascii="Times New Roman" w:eastAsia="Times New Roman" w:hAnsi="Times New Roman" w:cs="Times New Roman"/>
          <w:sz w:val="28"/>
          <w:szCs w:val="28"/>
          <w:lang w:val="uk-UA"/>
        </w:rPr>
        <w:t>є</w:t>
      </w:r>
      <w:r w:rsidRPr="00A5768A">
        <w:rPr>
          <w:rFonts w:ascii="Times New Roman" w:eastAsia="Times New Roman" w:hAnsi="Times New Roman" w:cs="Times New Roman"/>
          <w:sz w:val="28"/>
          <w:szCs w:val="28"/>
          <w:lang w:val="uk-UA"/>
        </w:rPr>
        <w:t>ктувати</w:t>
      </w:r>
      <w:proofErr w:type="spellEnd"/>
      <w:r w:rsidRPr="00A5768A">
        <w:rPr>
          <w:rFonts w:ascii="Times New Roman" w:eastAsia="Times New Roman" w:hAnsi="Times New Roman" w:cs="Times New Roman"/>
          <w:sz w:val="28"/>
          <w:szCs w:val="28"/>
          <w:lang w:val="uk-UA"/>
        </w:rPr>
        <w:t xml:space="preserve"> і прогнозувати); </w:t>
      </w:r>
    </w:p>
    <w:p w:rsidR="009A0E7E" w:rsidRPr="00A5768A" w:rsidRDefault="009A0E7E" w:rsidP="009A0E7E">
      <w:pPr>
        <w:pStyle w:val="a3"/>
        <w:numPr>
          <w:ilvl w:val="0"/>
          <w:numId w:val="1"/>
        </w:numPr>
        <w:spacing w:after="0" w:line="360" w:lineRule="auto"/>
        <w:ind w:left="-567" w:firstLine="283"/>
        <w:jc w:val="both"/>
        <w:rPr>
          <w:rFonts w:ascii="Times New Roman" w:eastAsia="Times New Roman" w:hAnsi="Times New Roman" w:cs="Times New Roman"/>
          <w:sz w:val="28"/>
          <w:szCs w:val="28"/>
          <w:lang w:val="uk-UA"/>
        </w:rPr>
      </w:pPr>
      <w:r w:rsidRPr="00A5768A">
        <w:rPr>
          <w:rFonts w:ascii="Times New Roman" w:eastAsia="Times New Roman" w:hAnsi="Times New Roman" w:cs="Times New Roman"/>
          <w:sz w:val="28"/>
          <w:szCs w:val="28"/>
          <w:lang w:val="uk-UA"/>
        </w:rPr>
        <w:t xml:space="preserve">практичний </w:t>
      </w:r>
      <w:r w:rsidRPr="00A5768A">
        <w:rPr>
          <w:rFonts w:ascii="Times New Roman" w:eastAsia="Times New Roman" w:hAnsi="Times New Roman" w:cs="Times New Roman"/>
          <w:bCs/>
          <w:sz w:val="28"/>
          <w:szCs w:val="28"/>
          <w:lang w:val="uk-UA"/>
        </w:rPr>
        <w:t>(</w:t>
      </w:r>
      <w:r w:rsidRPr="00A5768A">
        <w:rPr>
          <w:rFonts w:ascii="Times New Roman" w:eastAsia="Times New Roman" w:hAnsi="Times New Roman" w:cs="Times New Roman"/>
          <w:sz w:val="28"/>
          <w:szCs w:val="28"/>
          <w:lang w:val="uk-UA"/>
        </w:rPr>
        <w:t>передбачає оволодіння освітніми технологіями, інтерактивними методами навчання,  усвідомлення рівня педагогічної компетентності в процесі систематично організованої роботи вчителя);</w:t>
      </w:r>
    </w:p>
    <w:p w:rsidR="009A0E7E" w:rsidRPr="00A5768A" w:rsidRDefault="009A0E7E" w:rsidP="009A0E7E">
      <w:pPr>
        <w:pStyle w:val="a3"/>
        <w:numPr>
          <w:ilvl w:val="0"/>
          <w:numId w:val="1"/>
        </w:numPr>
        <w:spacing w:after="0" w:line="360" w:lineRule="auto"/>
        <w:ind w:left="-567" w:firstLine="283"/>
        <w:jc w:val="both"/>
        <w:rPr>
          <w:rFonts w:ascii="Times New Roman" w:hAnsi="Times New Roman" w:cs="Times New Roman"/>
          <w:sz w:val="28"/>
          <w:szCs w:val="28"/>
          <w:lang w:val="uk-UA"/>
        </w:rPr>
      </w:pPr>
      <w:r w:rsidRPr="00A5768A">
        <w:rPr>
          <w:rFonts w:ascii="Times New Roman" w:eastAsia="Times New Roman" w:hAnsi="Times New Roman" w:cs="Times New Roman"/>
          <w:sz w:val="28"/>
          <w:szCs w:val="28"/>
          <w:lang w:val="uk-UA"/>
        </w:rPr>
        <w:t xml:space="preserve"> </w:t>
      </w:r>
      <w:r w:rsidRPr="00A5768A">
        <w:rPr>
          <w:rFonts w:ascii="Times New Roman" w:eastAsia="Times New Roman" w:hAnsi="Times New Roman" w:cs="Times New Roman"/>
          <w:bCs/>
          <w:sz w:val="28"/>
          <w:szCs w:val="28"/>
          <w:lang w:val="uk-UA"/>
        </w:rPr>
        <w:t>діагностико-контролюючий</w:t>
      </w:r>
      <w:r w:rsidRPr="00A5768A">
        <w:rPr>
          <w:rFonts w:ascii="Times New Roman" w:eastAsia="Times New Roman" w:hAnsi="Times New Roman" w:cs="Times New Roman"/>
          <w:sz w:val="28"/>
          <w:szCs w:val="28"/>
          <w:lang w:val="uk-UA"/>
        </w:rPr>
        <w:t xml:space="preserve"> (забезпечує одержання зворотної інформації про зміст, характер і досягнення у навчально-пізнавальній діяльності учнів та про ефективність праці вчителя). </w:t>
      </w:r>
    </w:p>
    <w:p w:rsidR="009A0E7E" w:rsidRDefault="009A0E7E" w:rsidP="009A0E7E">
      <w:pPr>
        <w:spacing w:after="0" w:line="360" w:lineRule="auto"/>
        <w:ind w:left="-567" w:firstLine="283"/>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Успішному підвищенню професійної кваліфікації членів методичних об’єднань сприяє зосередження їх зусиль на роботі за єдиною науково-методичною темою</w:t>
      </w:r>
      <w:r>
        <w:rPr>
          <w:rFonts w:ascii="Times New Roman" w:hAnsi="Times New Roman" w:cs="Times New Roman"/>
          <w:sz w:val="28"/>
          <w:szCs w:val="28"/>
          <w:lang w:val="uk-UA"/>
        </w:rPr>
        <w:t xml:space="preserve">, яка включає три етапи: </w:t>
      </w:r>
      <w:proofErr w:type="spellStart"/>
      <w:r>
        <w:rPr>
          <w:rFonts w:ascii="Times New Roman" w:hAnsi="Times New Roman" w:cs="Times New Roman"/>
          <w:sz w:val="28"/>
          <w:szCs w:val="28"/>
          <w:lang w:val="uk-UA"/>
        </w:rPr>
        <w:t>діагностично</w:t>
      </w:r>
      <w:proofErr w:type="spellEnd"/>
      <w:r>
        <w:rPr>
          <w:rFonts w:ascii="Times New Roman" w:hAnsi="Times New Roman" w:cs="Times New Roman"/>
          <w:sz w:val="28"/>
          <w:szCs w:val="28"/>
          <w:lang w:val="uk-UA"/>
        </w:rPr>
        <w:t xml:space="preserve">-теоретичний, організаційно-практичний, узагальнюючий. </w:t>
      </w:r>
    </w:p>
    <w:p w:rsidR="009A0E7E" w:rsidRDefault="009A0E7E" w:rsidP="009A0E7E">
      <w:pPr>
        <w:pStyle w:val="a3"/>
        <w:tabs>
          <w:tab w:val="left" w:pos="2410"/>
        </w:tabs>
        <w:spacing w:after="0" w:line="360" w:lineRule="auto"/>
        <w:ind w:left="-567" w:firstLine="28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Ефективність діяльності РМО залежить від форм проведення засідань, на які виносяться 5-6 питань. Варто поєднувати традиційні та нетрадиційні, організаційно-</w:t>
      </w:r>
      <w:proofErr w:type="spellStart"/>
      <w:r>
        <w:rPr>
          <w:rFonts w:ascii="Times New Roman" w:hAnsi="Times New Roman" w:cs="Times New Roman"/>
          <w:sz w:val="28"/>
          <w:szCs w:val="28"/>
          <w:lang w:val="uk-UA"/>
        </w:rPr>
        <w:t>мисленнєві</w:t>
      </w:r>
      <w:proofErr w:type="spellEnd"/>
      <w:r>
        <w:rPr>
          <w:rFonts w:ascii="Times New Roman" w:hAnsi="Times New Roman" w:cs="Times New Roman"/>
          <w:sz w:val="28"/>
          <w:szCs w:val="28"/>
          <w:lang w:val="uk-UA"/>
        </w:rPr>
        <w:t xml:space="preserve"> та організаційно-діяльнісні форми</w:t>
      </w:r>
      <w:r>
        <w:rPr>
          <w:rFonts w:ascii="Times New Roman" w:hAnsi="Times New Roman" w:cs="Times New Roman"/>
          <w:sz w:val="28"/>
          <w:szCs w:val="28"/>
          <w:lang w:val="uk-UA"/>
        </w:rPr>
        <w:t xml:space="preserve"> (</w:t>
      </w:r>
      <w:r w:rsidRPr="00A5768A">
        <w:rPr>
          <w:rFonts w:ascii="Times New Roman" w:hAnsi="Times New Roman" w:cs="Times New Roman"/>
          <w:sz w:val="28"/>
          <w:szCs w:val="28"/>
          <w:lang w:val="uk-UA"/>
        </w:rPr>
        <w:t>доповіді, лекції, лекції-консультації, ділові та рольові ігри, тренінги, диспути, методичні мости, методичні фестивалі, мозкові штурми, виставки, конкурси, семінари</w:t>
      </w:r>
      <w:r>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w:t>
      </w:r>
      <w:r>
        <w:rPr>
          <w:rFonts w:ascii="Times New Roman" w:hAnsi="Times New Roman" w:cs="Times New Roman"/>
          <w:sz w:val="28"/>
          <w:szCs w:val="28"/>
          <w:lang w:val="uk-UA"/>
        </w:rPr>
        <w:t>, які посилюють наукову спрямованість методичної роботи, активізують мислення педагогів, сприяють спільному розв’язанню педагогічних проблем, завдань, взаємодії членів МО, висвітленню педагогічних надбань, формуванню вмінь учителів аналізувати особисті погляди, відстоювати професійну позицію, підвищують продуктивність, практичну спрямованість  навчання.</w:t>
      </w:r>
    </w:p>
    <w:p w:rsidR="00421BAF" w:rsidRPr="00A5768A" w:rsidRDefault="00421BAF" w:rsidP="000114F4">
      <w:pPr>
        <w:spacing w:after="0" w:line="360" w:lineRule="auto"/>
        <w:ind w:left="-567" w:firstLine="283"/>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 xml:space="preserve">Діяльність </w:t>
      </w:r>
      <w:r w:rsidR="00434FE4">
        <w:rPr>
          <w:rFonts w:ascii="Times New Roman" w:hAnsi="Times New Roman" w:cs="Times New Roman"/>
          <w:sz w:val="28"/>
          <w:szCs w:val="28"/>
          <w:lang w:val="uk-UA"/>
        </w:rPr>
        <w:t>МО</w:t>
      </w:r>
      <w:r w:rsidRPr="00A5768A">
        <w:rPr>
          <w:rFonts w:ascii="Times New Roman" w:hAnsi="Times New Roman" w:cs="Times New Roman"/>
          <w:sz w:val="28"/>
          <w:szCs w:val="28"/>
          <w:lang w:val="uk-UA"/>
        </w:rPr>
        <w:t xml:space="preserve">, відповідно до Положення про методичне об’єднання, </w:t>
      </w:r>
      <w:r w:rsidR="00434FE4">
        <w:rPr>
          <w:rFonts w:ascii="Times New Roman" w:hAnsi="Times New Roman" w:cs="Times New Roman"/>
          <w:sz w:val="28"/>
          <w:szCs w:val="28"/>
          <w:lang w:val="uk-UA"/>
        </w:rPr>
        <w:t xml:space="preserve">має </w:t>
      </w:r>
      <w:r w:rsidRPr="00A5768A">
        <w:rPr>
          <w:rFonts w:ascii="Times New Roman" w:hAnsi="Times New Roman" w:cs="Times New Roman"/>
          <w:sz w:val="28"/>
          <w:szCs w:val="28"/>
          <w:lang w:val="uk-UA"/>
        </w:rPr>
        <w:t>спрямов</w:t>
      </w:r>
      <w:r w:rsidR="00434FE4">
        <w:rPr>
          <w:rFonts w:ascii="Times New Roman" w:hAnsi="Times New Roman" w:cs="Times New Roman"/>
          <w:sz w:val="28"/>
          <w:szCs w:val="28"/>
          <w:lang w:val="uk-UA"/>
        </w:rPr>
        <w:t>уватися</w:t>
      </w:r>
      <w:r w:rsidRPr="00A5768A">
        <w:rPr>
          <w:rFonts w:ascii="Times New Roman" w:hAnsi="Times New Roman" w:cs="Times New Roman"/>
          <w:sz w:val="28"/>
          <w:szCs w:val="28"/>
          <w:lang w:val="uk-UA"/>
        </w:rPr>
        <w:t xml:space="preserve"> на вирішення таких завдань:</w:t>
      </w:r>
    </w:p>
    <w:p w:rsidR="00421BAF" w:rsidRPr="00A5768A" w:rsidRDefault="00421BAF" w:rsidP="0023725D">
      <w:pPr>
        <w:pStyle w:val="a3"/>
        <w:numPr>
          <w:ilvl w:val="0"/>
          <w:numId w:val="1"/>
        </w:numPr>
        <w:spacing w:after="0" w:line="360" w:lineRule="auto"/>
        <w:ind w:left="-567" w:firstLine="0"/>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апробація та впровадження новітніх освітніх технологій та методичних систем, перспективного педагогічного досвіду;</w:t>
      </w:r>
    </w:p>
    <w:p w:rsidR="00421BAF" w:rsidRPr="00A5768A" w:rsidRDefault="00421BAF" w:rsidP="0023725D">
      <w:pPr>
        <w:pStyle w:val="a3"/>
        <w:numPr>
          <w:ilvl w:val="0"/>
          <w:numId w:val="1"/>
        </w:numPr>
        <w:spacing w:after="0" w:line="360" w:lineRule="auto"/>
        <w:ind w:left="-567" w:firstLine="0"/>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педагогічних працівників до конкурсів професійної майстерності, навчально-методичної та дослідницької роботи;</w:t>
      </w:r>
    </w:p>
    <w:p w:rsidR="00421BAF" w:rsidRPr="00A5768A" w:rsidRDefault="00421BAF" w:rsidP="0023725D">
      <w:pPr>
        <w:pStyle w:val="a3"/>
        <w:numPr>
          <w:ilvl w:val="0"/>
          <w:numId w:val="1"/>
        </w:numPr>
        <w:spacing w:after="0" w:line="360" w:lineRule="auto"/>
        <w:ind w:left="-567" w:firstLine="0"/>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організація безперервного удосконалення фахової освіти та кваліфікації педагогів.</w:t>
      </w:r>
    </w:p>
    <w:p w:rsidR="00434FE4" w:rsidRDefault="00421BAF" w:rsidP="000114F4">
      <w:pPr>
        <w:pStyle w:val="a3"/>
        <w:tabs>
          <w:tab w:val="left" w:pos="2410"/>
        </w:tabs>
        <w:spacing w:after="0" w:line="360" w:lineRule="auto"/>
        <w:ind w:left="-567" w:firstLine="283"/>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Важливою складовою результативної роботи МО є план роботи. Він спрямований на удосконалення науково-теоретичної, методичної та практичної підготовки педагогів і складається з таких розділів:</w:t>
      </w:r>
    </w:p>
    <w:p w:rsidR="00421BAF" w:rsidRPr="00434FE4" w:rsidRDefault="00434FE4" w:rsidP="004D4537">
      <w:pPr>
        <w:pStyle w:val="a3"/>
        <w:tabs>
          <w:tab w:val="left" w:pos="241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1BAF" w:rsidRPr="00434FE4">
        <w:rPr>
          <w:rFonts w:ascii="Times New Roman" w:hAnsi="Times New Roman" w:cs="Times New Roman"/>
          <w:sz w:val="28"/>
          <w:szCs w:val="28"/>
          <w:lang w:val="uk-UA"/>
        </w:rPr>
        <w:t>Вступ</w:t>
      </w:r>
      <w:r w:rsidR="003021B5">
        <w:rPr>
          <w:rFonts w:ascii="Times New Roman" w:hAnsi="Times New Roman" w:cs="Times New Roman"/>
          <w:sz w:val="28"/>
          <w:szCs w:val="28"/>
          <w:lang w:val="uk-UA"/>
        </w:rPr>
        <w:t xml:space="preserve"> </w:t>
      </w:r>
      <w:r w:rsidR="003021B5" w:rsidRPr="003021B5">
        <w:rPr>
          <w:rFonts w:ascii="Times New Roman" w:hAnsi="Times New Roman" w:cs="Times New Roman"/>
          <w:i/>
          <w:sz w:val="28"/>
          <w:szCs w:val="28"/>
          <w:lang w:val="uk-UA"/>
        </w:rPr>
        <w:t>(аналіз роботи за минулий навчальний рік; основні напрямки і завдання роботи на наступний навчальний рік)</w:t>
      </w:r>
      <w:r w:rsidR="00421BAF" w:rsidRPr="003021B5">
        <w:rPr>
          <w:rFonts w:ascii="Times New Roman" w:hAnsi="Times New Roman" w:cs="Times New Roman"/>
          <w:i/>
          <w:sz w:val="28"/>
          <w:szCs w:val="28"/>
          <w:lang w:val="uk-UA"/>
        </w:rPr>
        <w:t>.</w:t>
      </w:r>
    </w:p>
    <w:p w:rsidR="00421BAF" w:rsidRDefault="003021B5" w:rsidP="004D4537">
      <w:pPr>
        <w:pStyle w:val="a3"/>
        <w:tabs>
          <w:tab w:val="left" w:pos="241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34FE4">
        <w:rPr>
          <w:rFonts w:ascii="Times New Roman" w:hAnsi="Times New Roman" w:cs="Times New Roman"/>
          <w:sz w:val="28"/>
          <w:szCs w:val="28"/>
          <w:lang w:val="uk-UA"/>
        </w:rPr>
        <w:t>.</w:t>
      </w:r>
      <w:r w:rsidR="00421BAF" w:rsidRPr="00A5768A">
        <w:rPr>
          <w:rFonts w:ascii="Times New Roman" w:hAnsi="Times New Roman" w:cs="Times New Roman"/>
          <w:sz w:val="28"/>
          <w:szCs w:val="28"/>
          <w:lang w:val="uk-UA"/>
        </w:rPr>
        <w:t xml:space="preserve">Науково-методична тема, над якою працює </w:t>
      </w:r>
      <w:r>
        <w:rPr>
          <w:rFonts w:ascii="Times New Roman" w:hAnsi="Times New Roman" w:cs="Times New Roman"/>
          <w:sz w:val="28"/>
          <w:szCs w:val="28"/>
          <w:lang w:val="uk-UA"/>
        </w:rPr>
        <w:t>методичне об’єднання.</w:t>
      </w:r>
    </w:p>
    <w:p w:rsidR="003021B5" w:rsidRPr="00A5768A" w:rsidRDefault="003021B5" w:rsidP="004D4537">
      <w:pPr>
        <w:pStyle w:val="a3"/>
        <w:tabs>
          <w:tab w:val="left" w:pos="241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3. Інформація про членів методичного об’єднання (</w:t>
      </w:r>
      <w:r w:rsidRPr="003021B5">
        <w:rPr>
          <w:rFonts w:ascii="Times New Roman" w:hAnsi="Times New Roman" w:cs="Times New Roman"/>
          <w:i/>
          <w:sz w:val="28"/>
          <w:szCs w:val="28"/>
          <w:lang w:val="uk-UA"/>
        </w:rPr>
        <w:t xml:space="preserve">прізвище, ім’я, по батькові; </w:t>
      </w:r>
      <w:r>
        <w:rPr>
          <w:rFonts w:ascii="Times New Roman" w:hAnsi="Times New Roman" w:cs="Times New Roman"/>
          <w:i/>
          <w:sz w:val="28"/>
          <w:szCs w:val="28"/>
          <w:lang w:val="uk-UA"/>
        </w:rPr>
        <w:t xml:space="preserve">дата народження; освіта; спеціальність; з якого року працює у закладі освіти; посада; які предмети викладає, у яких класах; педагогічне навантаження; кваліфікаційна категорія; педагогічне звання; педагогічний стаж; проходження </w:t>
      </w:r>
      <w:r>
        <w:rPr>
          <w:rFonts w:ascii="Times New Roman" w:hAnsi="Times New Roman" w:cs="Times New Roman"/>
          <w:i/>
          <w:sz w:val="28"/>
          <w:szCs w:val="28"/>
          <w:lang w:val="uk-UA"/>
        </w:rPr>
        <w:lastRenderedPageBreak/>
        <w:t>курсів підвищення кваліфікації (рік, назва курсів, тема курсової роботи, № посвідчення); рік атестації, сертифікації; заочне навчання; самоосвіта).</w:t>
      </w:r>
    </w:p>
    <w:p w:rsidR="004D4537" w:rsidRPr="004D4537" w:rsidRDefault="003021B5" w:rsidP="004D4537">
      <w:pPr>
        <w:pStyle w:val="a3"/>
        <w:tabs>
          <w:tab w:val="left" w:pos="2410"/>
        </w:tabs>
        <w:spacing w:after="0" w:line="36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4.</w:t>
      </w:r>
      <w:r w:rsidR="00421BAF" w:rsidRPr="00A5768A">
        <w:rPr>
          <w:rFonts w:ascii="Times New Roman" w:hAnsi="Times New Roman" w:cs="Times New Roman"/>
          <w:sz w:val="28"/>
          <w:szCs w:val="28"/>
          <w:lang w:val="uk-UA"/>
        </w:rPr>
        <w:t>Тематика засідань</w:t>
      </w:r>
      <w:r>
        <w:rPr>
          <w:rFonts w:ascii="Times New Roman" w:hAnsi="Times New Roman" w:cs="Times New Roman"/>
          <w:sz w:val="28"/>
          <w:szCs w:val="28"/>
          <w:lang w:val="uk-UA"/>
        </w:rPr>
        <w:t xml:space="preserve"> методичного об’єднання </w:t>
      </w:r>
      <w:r>
        <w:rPr>
          <w:rFonts w:ascii="Times New Roman" w:hAnsi="Times New Roman" w:cs="Times New Roman"/>
          <w:i/>
          <w:sz w:val="28"/>
          <w:szCs w:val="28"/>
          <w:lang w:val="uk-UA"/>
        </w:rPr>
        <w:t>(термін проведення; мета; зміст роботи; форми чи методи  проведення</w:t>
      </w:r>
      <w:r w:rsidR="004D4537">
        <w:rPr>
          <w:rFonts w:ascii="Times New Roman" w:hAnsi="Times New Roman" w:cs="Times New Roman"/>
          <w:i/>
          <w:sz w:val="28"/>
          <w:szCs w:val="28"/>
          <w:lang w:val="uk-UA"/>
        </w:rPr>
        <w:t>:</w:t>
      </w:r>
      <w:r w:rsidR="004D4537" w:rsidRPr="004D4537">
        <w:rPr>
          <w:rFonts w:ascii="Times New Roman" w:hAnsi="Times New Roman" w:cs="Times New Roman"/>
          <w:i/>
          <w:sz w:val="28"/>
          <w:szCs w:val="28"/>
          <w:lang w:val="uk-UA"/>
        </w:rPr>
        <w:t xml:space="preserve"> лекції, доповіді, реферати, повідомлення, звіти, огляд публікацій у фаховій пресі,  методичні діалоги, естафети, панорами, консиліуми, круглі і проблемні столи, захист «творчого портфеля», презентації портфоліо, трибуна перспективного педагогічного досвіду, практикуми, моделювання навчальних занять, ділові ігри, диспути, «мозкові штурми», панорами і презентації методичних новинок, педагогічних досягнень, методичні аукціони і т. п.</w:t>
      </w:r>
      <w:r w:rsidR="004D4537">
        <w:rPr>
          <w:rFonts w:ascii="Times New Roman" w:hAnsi="Times New Roman" w:cs="Times New Roman"/>
          <w:i/>
          <w:sz w:val="28"/>
          <w:szCs w:val="28"/>
          <w:lang w:val="uk-UA"/>
        </w:rPr>
        <w:t>).</w:t>
      </w:r>
    </w:p>
    <w:p w:rsidR="00421BAF" w:rsidRDefault="003021B5" w:rsidP="004D4537">
      <w:pPr>
        <w:pStyle w:val="a3"/>
        <w:tabs>
          <w:tab w:val="left" w:pos="2410"/>
        </w:tabs>
        <w:spacing w:after="0" w:line="36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5.</w:t>
      </w:r>
      <w:r w:rsidR="00421BAF" w:rsidRPr="00A5768A">
        <w:rPr>
          <w:rFonts w:ascii="Times New Roman" w:hAnsi="Times New Roman" w:cs="Times New Roman"/>
          <w:sz w:val="28"/>
          <w:szCs w:val="28"/>
          <w:lang w:val="uk-UA"/>
        </w:rPr>
        <w:t xml:space="preserve">Заходи з підвищення фахової майстерності </w:t>
      </w:r>
      <w:r>
        <w:rPr>
          <w:rFonts w:ascii="Times New Roman" w:hAnsi="Times New Roman" w:cs="Times New Roman"/>
          <w:sz w:val="28"/>
          <w:szCs w:val="28"/>
          <w:lang w:val="uk-UA"/>
        </w:rPr>
        <w:t xml:space="preserve">педагогів </w:t>
      </w:r>
      <w:r w:rsidR="00421BAF" w:rsidRPr="00A5768A">
        <w:rPr>
          <w:rFonts w:ascii="Times New Roman" w:hAnsi="Times New Roman" w:cs="Times New Roman"/>
          <w:sz w:val="28"/>
          <w:szCs w:val="28"/>
          <w:lang w:val="uk-UA"/>
        </w:rPr>
        <w:t xml:space="preserve"> </w:t>
      </w:r>
      <w:r w:rsidR="00421BAF" w:rsidRPr="003021B5">
        <w:rPr>
          <w:rFonts w:ascii="Times New Roman" w:hAnsi="Times New Roman" w:cs="Times New Roman"/>
          <w:i/>
          <w:sz w:val="28"/>
          <w:szCs w:val="28"/>
          <w:lang w:val="uk-UA"/>
        </w:rPr>
        <w:t>(</w:t>
      </w:r>
      <w:r w:rsidR="004D4537">
        <w:rPr>
          <w:rFonts w:ascii="Times New Roman" w:hAnsi="Times New Roman" w:cs="Times New Roman"/>
          <w:i/>
          <w:sz w:val="28"/>
          <w:szCs w:val="28"/>
          <w:lang w:val="uk-UA"/>
        </w:rPr>
        <w:t>д</w:t>
      </w:r>
      <w:r w:rsidR="004D4537" w:rsidRPr="004D4537">
        <w:rPr>
          <w:rFonts w:ascii="Times New Roman" w:hAnsi="Times New Roman" w:cs="Times New Roman"/>
          <w:i/>
          <w:sz w:val="28"/>
          <w:szCs w:val="28"/>
          <w:lang w:val="uk-UA"/>
        </w:rPr>
        <w:t>іяльність МО не може зводитися лише до проведення засідань, а має носити повсякденний характер</w:t>
      </w:r>
      <w:r w:rsidR="004D4537">
        <w:rPr>
          <w:rFonts w:ascii="Times New Roman" w:hAnsi="Times New Roman" w:cs="Times New Roman"/>
          <w:i/>
          <w:sz w:val="28"/>
          <w:szCs w:val="28"/>
          <w:lang w:val="uk-UA"/>
        </w:rPr>
        <w:t xml:space="preserve">, </w:t>
      </w:r>
      <w:r w:rsidR="004D4537" w:rsidRPr="004D4537">
        <w:rPr>
          <w:rFonts w:ascii="Times New Roman" w:hAnsi="Times New Roman" w:cs="Times New Roman"/>
          <w:i/>
          <w:sz w:val="28"/>
          <w:szCs w:val="28"/>
          <w:lang w:val="uk-UA"/>
        </w:rPr>
        <w:t xml:space="preserve"> </w:t>
      </w:r>
      <w:r w:rsidR="004D4537">
        <w:rPr>
          <w:rFonts w:ascii="Times New Roman" w:hAnsi="Times New Roman" w:cs="Times New Roman"/>
          <w:i/>
          <w:sz w:val="28"/>
          <w:szCs w:val="28"/>
          <w:lang w:val="uk-UA"/>
        </w:rPr>
        <w:t>т</w:t>
      </w:r>
      <w:r w:rsidR="004D4537" w:rsidRPr="004D4537">
        <w:rPr>
          <w:rFonts w:ascii="Times New Roman" w:hAnsi="Times New Roman" w:cs="Times New Roman"/>
          <w:i/>
          <w:sz w:val="28"/>
          <w:szCs w:val="28"/>
          <w:lang w:val="uk-UA"/>
        </w:rPr>
        <w:t xml:space="preserve">ому між засіданнями методичних об’єднань </w:t>
      </w:r>
      <w:r w:rsidR="004D4537">
        <w:rPr>
          <w:rFonts w:ascii="Times New Roman" w:hAnsi="Times New Roman" w:cs="Times New Roman"/>
          <w:i/>
          <w:sz w:val="28"/>
          <w:szCs w:val="28"/>
          <w:lang w:val="uk-UA"/>
        </w:rPr>
        <w:t>проводяться</w:t>
      </w:r>
      <w:r>
        <w:rPr>
          <w:rFonts w:ascii="Times New Roman" w:hAnsi="Times New Roman" w:cs="Times New Roman"/>
          <w:i/>
          <w:sz w:val="28"/>
          <w:szCs w:val="28"/>
          <w:lang w:val="uk-UA"/>
        </w:rPr>
        <w:t xml:space="preserve"> показові уроки, методичні оперативки, консультації, семінари, проблемні динамічні групи, методичні тижні, методичні консиліуми, творчі портрети, тренінги, </w:t>
      </w:r>
      <w:r w:rsidR="00F86160">
        <w:rPr>
          <w:rFonts w:ascii="Times New Roman" w:hAnsi="Times New Roman" w:cs="Times New Roman"/>
          <w:i/>
          <w:sz w:val="28"/>
          <w:szCs w:val="28"/>
          <w:lang w:val="uk-UA"/>
        </w:rPr>
        <w:t>заняття школи становлення молодого учителя тощо</w:t>
      </w:r>
      <w:r w:rsidR="00421BAF" w:rsidRPr="003021B5">
        <w:rPr>
          <w:rFonts w:ascii="Times New Roman" w:hAnsi="Times New Roman" w:cs="Times New Roman"/>
          <w:i/>
          <w:sz w:val="28"/>
          <w:szCs w:val="28"/>
          <w:lang w:val="uk-UA"/>
        </w:rPr>
        <w:t>).</w:t>
      </w:r>
    </w:p>
    <w:p w:rsidR="00F86160" w:rsidRDefault="00F86160" w:rsidP="004D4537">
      <w:pPr>
        <w:pStyle w:val="a3"/>
        <w:tabs>
          <w:tab w:val="left" w:pos="2410"/>
        </w:tabs>
        <w:spacing w:after="0" w:line="36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6. Вивчення, узагальнення, поширення і впровадження продуктивного (передового) педагогічного досвіду у практику роботи </w:t>
      </w:r>
      <w:r>
        <w:rPr>
          <w:rFonts w:ascii="Times New Roman" w:hAnsi="Times New Roman" w:cs="Times New Roman"/>
          <w:i/>
          <w:sz w:val="28"/>
          <w:szCs w:val="28"/>
          <w:lang w:val="uk-UA"/>
        </w:rPr>
        <w:t>(школа передового педагогічного досвіду, творча група, педагогічна виставка, ярмарок педагогічних ідей, випуск методичного бюлетеня з досвіду роботи, творчий звіт, майстер-клас, презентація портфоліо, участь у професійних конкурсах, педагогічних читаннях тощо).</w:t>
      </w:r>
    </w:p>
    <w:p w:rsidR="00F86160" w:rsidRDefault="00F86160" w:rsidP="004D4537">
      <w:pPr>
        <w:pStyle w:val="a3"/>
        <w:tabs>
          <w:tab w:val="left" w:pos="2410"/>
        </w:tabs>
        <w:spacing w:after="0" w:line="36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7. Графік проведення показових уроків, позакласних заходів з предмета </w:t>
      </w:r>
      <w:r w:rsidRPr="00F86160">
        <w:rPr>
          <w:rFonts w:ascii="Times New Roman" w:hAnsi="Times New Roman" w:cs="Times New Roman"/>
          <w:i/>
          <w:sz w:val="28"/>
          <w:szCs w:val="28"/>
          <w:lang w:val="uk-UA"/>
        </w:rPr>
        <w:t>(</w:t>
      </w:r>
      <w:r>
        <w:rPr>
          <w:rFonts w:ascii="Times New Roman" w:hAnsi="Times New Roman" w:cs="Times New Roman"/>
          <w:i/>
          <w:sz w:val="28"/>
          <w:szCs w:val="28"/>
          <w:lang w:val="uk-UA"/>
        </w:rPr>
        <w:t>№ з/п; прізвище, ім’я, по батькові учителя; предмет; клас; тема; дата проведення; мета).</w:t>
      </w:r>
    </w:p>
    <w:p w:rsidR="00F86160" w:rsidRDefault="00F86160" w:rsidP="004D4537">
      <w:pPr>
        <w:pStyle w:val="a3"/>
        <w:tabs>
          <w:tab w:val="left" w:pos="2410"/>
        </w:tabs>
        <w:spacing w:after="0" w:line="36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8. Робота з молодими учителями </w:t>
      </w:r>
      <w:r>
        <w:rPr>
          <w:rFonts w:ascii="Times New Roman" w:hAnsi="Times New Roman" w:cs="Times New Roman"/>
          <w:i/>
          <w:sz w:val="28"/>
          <w:szCs w:val="28"/>
          <w:lang w:val="uk-UA"/>
        </w:rPr>
        <w:t>(прізвище, ім’я, по батькові молодого вчителя; прізвище, ім’я, по батькові наставника; форми роботи з молодим учителем).</w:t>
      </w:r>
    </w:p>
    <w:p w:rsidR="00421BAF" w:rsidRPr="00F86160" w:rsidRDefault="00F86160" w:rsidP="004D4537">
      <w:pPr>
        <w:pStyle w:val="a3"/>
        <w:tabs>
          <w:tab w:val="left" w:pos="241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421BAF" w:rsidRPr="00A5768A">
        <w:rPr>
          <w:rFonts w:ascii="Times New Roman" w:hAnsi="Times New Roman" w:cs="Times New Roman"/>
          <w:sz w:val="28"/>
          <w:szCs w:val="28"/>
          <w:lang w:val="uk-UA"/>
        </w:rPr>
        <w:t>Організація позакласної роботи з учнями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з/п; форма роботи: конкурси, турніри, вечори, фестивалі, предметні тижні, випуск газет, гуртки, клуби, екскурсії, олімпіади тощо; термін проведення; відповідальний).</w:t>
      </w:r>
    </w:p>
    <w:p w:rsidR="00F86160" w:rsidRDefault="00F86160" w:rsidP="004D4537">
      <w:pPr>
        <w:tabs>
          <w:tab w:val="left" w:pos="2410"/>
        </w:tabs>
        <w:spacing w:after="0" w:line="36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10.Вивчення якості знань, умінь та навичок, рівня вихованості учнів </w:t>
      </w:r>
      <w:r>
        <w:rPr>
          <w:rFonts w:ascii="Times New Roman" w:hAnsi="Times New Roman" w:cs="Times New Roman"/>
          <w:i/>
          <w:sz w:val="28"/>
          <w:szCs w:val="28"/>
          <w:lang w:val="uk-UA"/>
        </w:rPr>
        <w:t xml:space="preserve">або </w:t>
      </w:r>
      <w:r>
        <w:rPr>
          <w:rFonts w:ascii="Times New Roman" w:hAnsi="Times New Roman" w:cs="Times New Roman"/>
          <w:sz w:val="28"/>
          <w:szCs w:val="28"/>
          <w:lang w:val="uk-UA"/>
        </w:rPr>
        <w:t xml:space="preserve">рівня предметних компетентностей </w:t>
      </w:r>
      <w:r>
        <w:rPr>
          <w:rFonts w:ascii="Times New Roman" w:hAnsi="Times New Roman" w:cs="Times New Roman"/>
          <w:i/>
          <w:sz w:val="28"/>
          <w:szCs w:val="28"/>
          <w:lang w:val="uk-UA"/>
        </w:rPr>
        <w:t>(контрольні роботи, зрізи знань, анкетування, тестування, моніторинг).</w:t>
      </w:r>
    </w:p>
    <w:p w:rsidR="00F86160" w:rsidRDefault="00F86160" w:rsidP="004D4537">
      <w:pPr>
        <w:tabs>
          <w:tab w:val="left" w:pos="2410"/>
        </w:tabs>
        <w:spacing w:after="0" w:line="36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11. Заходи щодо зміцнення навчально-матеріальної бази </w:t>
      </w:r>
      <w:r w:rsidR="00361777">
        <w:rPr>
          <w:rFonts w:ascii="Times New Roman" w:hAnsi="Times New Roman" w:cs="Times New Roman"/>
          <w:sz w:val="28"/>
          <w:szCs w:val="28"/>
          <w:lang w:val="uk-UA"/>
        </w:rPr>
        <w:t xml:space="preserve">навчальних кабінетів </w:t>
      </w:r>
      <w:r w:rsidR="00361777">
        <w:rPr>
          <w:rFonts w:ascii="Times New Roman" w:hAnsi="Times New Roman" w:cs="Times New Roman"/>
          <w:i/>
          <w:sz w:val="28"/>
          <w:szCs w:val="28"/>
          <w:lang w:val="uk-UA"/>
        </w:rPr>
        <w:t xml:space="preserve">(№ з/п; прізвище, ім’я, по батькові; зміст роботи; термін виконання). </w:t>
      </w:r>
    </w:p>
    <w:p w:rsidR="00421BAF" w:rsidRPr="00A5768A" w:rsidRDefault="00421BAF" w:rsidP="0023725D">
      <w:pPr>
        <w:tabs>
          <w:tab w:val="left" w:pos="2410"/>
        </w:tabs>
        <w:spacing w:after="0" w:line="360" w:lineRule="auto"/>
        <w:ind w:left="-567" w:firstLine="283"/>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 xml:space="preserve">Робота методичного об’єднання планується і проводиться на діагностичній основі </w:t>
      </w:r>
      <w:r w:rsidR="009A0E7E">
        <w:rPr>
          <w:rFonts w:ascii="Times New Roman" w:hAnsi="Times New Roman" w:cs="Times New Roman"/>
          <w:sz w:val="28"/>
          <w:szCs w:val="28"/>
          <w:lang w:val="uk-UA"/>
        </w:rPr>
        <w:t xml:space="preserve">та </w:t>
      </w:r>
      <w:r w:rsidRPr="00A5768A">
        <w:rPr>
          <w:rFonts w:ascii="Times New Roman" w:hAnsi="Times New Roman" w:cs="Times New Roman"/>
          <w:sz w:val="28"/>
          <w:szCs w:val="28"/>
          <w:lang w:val="uk-UA"/>
        </w:rPr>
        <w:t xml:space="preserve"> на основі аналізу результатів навчання і виховання школярів. Членам МО пропонується відповісти на питання анкет, здійснити самооцінку своїх знань і вмінь</w:t>
      </w:r>
      <w:r w:rsidR="00361777">
        <w:rPr>
          <w:rFonts w:ascii="Times New Roman" w:hAnsi="Times New Roman" w:cs="Times New Roman"/>
          <w:sz w:val="28"/>
          <w:szCs w:val="28"/>
          <w:lang w:val="uk-UA"/>
        </w:rPr>
        <w:t>, заповнити карти успішності</w:t>
      </w:r>
      <w:r w:rsidRPr="00A5768A">
        <w:rPr>
          <w:rFonts w:ascii="Times New Roman" w:hAnsi="Times New Roman" w:cs="Times New Roman"/>
          <w:sz w:val="28"/>
          <w:szCs w:val="28"/>
          <w:lang w:val="uk-UA"/>
        </w:rPr>
        <w:t xml:space="preserve">. Запровадження методики діагностування дає змогу визначити рівень методичної кваліфікації кожного педагога, відстежити динаміку самовдосконалення, професійного зростання, порівняти самооцінку з оцінкою його діяльності з боку колег, виявити кращий досвід членів методичного об’єднання, знайти помилки в їх роботі, які потребують методичної корекції. </w:t>
      </w:r>
    </w:p>
    <w:p w:rsidR="00421BAF" w:rsidRPr="00A5768A" w:rsidRDefault="00421BAF" w:rsidP="000114F4">
      <w:pPr>
        <w:spacing w:after="0" w:line="360" w:lineRule="auto"/>
        <w:ind w:left="-567" w:firstLine="283"/>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 xml:space="preserve">На основі діагностування визначається рівень допомоги педагогам, моделюються зміст і форми роботи МО, що сприяє реалізації принципу диференційованого підходу до роботи з кадрами, створенню цілісної системи взаємопов’язаних дій і заходів, спрямованих на всебічне підвищення професійного рівня учителів, розвиток їх ініціативи і, зрештою, на підвищення ефективності </w:t>
      </w:r>
      <w:r w:rsidR="00361777">
        <w:rPr>
          <w:rFonts w:ascii="Times New Roman" w:hAnsi="Times New Roman" w:cs="Times New Roman"/>
          <w:sz w:val="28"/>
          <w:szCs w:val="28"/>
          <w:lang w:val="uk-UA"/>
        </w:rPr>
        <w:t>освітнього</w:t>
      </w:r>
      <w:r w:rsidRPr="00A5768A">
        <w:rPr>
          <w:rFonts w:ascii="Times New Roman" w:hAnsi="Times New Roman" w:cs="Times New Roman"/>
          <w:sz w:val="28"/>
          <w:szCs w:val="28"/>
          <w:lang w:val="uk-UA"/>
        </w:rPr>
        <w:t xml:space="preserve"> процесу.</w:t>
      </w:r>
      <w:r w:rsidRPr="00A5768A">
        <w:rPr>
          <w:rFonts w:ascii="Times New Roman" w:eastAsia="Times New Roman" w:hAnsi="Times New Roman" w:cs="Times New Roman"/>
          <w:sz w:val="20"/>
          <w:szCs w:val="20"/>
          <w:lang w:val="uk-UA"/>
        </w:rPr>
        <w:t xml:space="preserve"> </w:t>
      </w:r>
    </w:p>
    <w:p w:rsidR="00361777" w:rsidRDefault="00361777" w:rsidP="004D4537">
      <w:pPr>
        <w:tabs>
          <w:tab w:val="left" w:pos="2410"/>
        </w:tabs>
        <w:spacing w:after="0" w:line="360" w:lineRule="auto"/>
        <w:ind w:left="-567" w:firstLine="283"/>
        <w:jc w:val="both"/>
        <w:rPr>
          <w:rFonts w:ascii="Times New Roman" w:hAnsi="Times New Roman" w:cs="Times New Roman"/>
          <w:sz w:val="28"/>
          <w:szCs w:val="28"/>
          <w:lang w:val="uk-UA"/>
        </w:rPr>
      </w:pPr>
      <w:r w:rsidRPr="00A5768A">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A5768A">
        <w:rPr>
          <w:rFonts w:ascii="Times New Roman" w:hAnsi="Times New Roman" w:cs="Times New Roman"/>
          <w:sz w:val="28"/>
          <w:szCs w:val="28"/>
          <w:lang w:val="uk-UA"/>
        </w:rPr>
        <w:t xml:space="preserve">кт плану роботи члени </w:t>
      </w:r>
      <w:r>
        <w:rPr>
          <w:rFonts w:ascii="Times New Roman" w:hAnsi="Times New Roman" w:cs="Times New Roman"/>
          <w:sz w:val="28"/>
          <w:szCs w:val="28"/>
          <w:lang w:val="uk-UA"/>
        </w:rPr>
        <w:t xml:space="preserve">методичного об’єднання </w:t>
      </w:r>
      <w:r w:rsidRPr="00A5768A">
        <w:rPr>
          <w:rFonts w:ascii="Times New Roman" w:hAnsi="Times New Roman" w:cs="Times New Roman"/>
          <w:sz w:val="28"/>
          <w:szCs w:val="28"/>
          <w:lang w:val="uk-UA"/>
        </w:rPr>
        <w:t xml:space="preserve"> обговорюють на серпневому засіданні, за потреби, доповнюють його.</w:t>
      </w:r>
    </w:p>
    <w:p w:rsidR="00421BAF" w:rsidRDefault="00421BAF" w:rsidP="004D4537">
      <w:pPr>
        <w:spacing w:after="0" w:line="360" w:lineRule="auto"/>
        <w:ind w:left="-567" w:firstLine="283"/>
        <w:jc w:val="both"/>
        <w:rPr>
          <w:rFonts w:ascii="Times New Roman" w:hAnsi="Times New Roman" w:cs="Times New Roman"/>
          <w:sz w:val="28"/>
          <w:szCs w:val="28"/>
          <w:lang w:val="uk-UA"/>
        </w:rPr>
      </w:pPr>
      <w:r>
        <w:rPr>
          <w:rFonts w:ascii="Times New Roman" w:hAnsi="Times New Roman" w:cs="Times New Roman"/>
          <w:sz w:val="28"/>
          <w:szCs w:val="28"/>
          <w:lang w:val="uk-UA"/>
        </w:rPr>
        <w:t>Така організація діяльності методичних об’єднань забезпеч</w:t>
      </w:r>
      <w:r w:rsidR="00C73F79">
        <w:rPr>
          <w:rFonts w:ascii="Times New Roman" w:hAnsi="Times New Roman" w:cs="Times New Roman"/>
          <w:sz w:val="28"/>
          <w:szCs w:val="28"/>
          <w:lang w:val="uk-UA"/>
        </w:rPr>
        <w:t>ує</w:t>
      </w:r>
      <w:r>
        <w:rPr>
          <w:rFonts w:ascii="Times New Roman" w:hAnsi="Times New Roman" w:cs="Times New Roman"/>
          <w:sz w:val="28"/>
          <w:szCs w:val="28"/>
          <w:lang w:val="uk-UA"/>
        </w:rPr>
        <w:t xml:space="preserve"> безперервну педагогічну освіту та стимулю</w:t>
      </w:r>
      <w:r w:rsidR="00C73F79">
        <w:rPr>
          <w:rFonts w:ascii="Times New Roman" w:hAnsi="Times New Roman" w:cs="Times New Roman"/>
          <w:sz w:val="28"/>
          <w:szCs w:val="28"/>
          <w:lang w:val="uk-UA"/>
        </w:rPr>
        <w:t>є</w:t>
      </w:r>
      <w:bookmarkStart w:id="0" w:name="_GoBack"/>
      <w:bookmarkEnd w:id="0"/>
      <w:r>
        <w:rPr>
          <w:rFonts w:ascii="Times New Roman" w:hAnsi="Times New Roman" w:cs="Times New Roman"/>
          <w:sz w:val="28"/>
          <w:szCs w:val="28"/>
          <w:lang w:val="uk-UA"/>
        </w:rPr>
        <w:t xml:space="preserve"> підвищення фахової майстерності педагогів. </w:t>
      </w:r>
    </w:p>
    <w:p w:rsidR="00421BAF" w:rsidRPr="009A0E7E" w:rsidRDefault="00421BAF" w:rsidP="00421BAF">
      <w:pPr>
        <w:pStyle w:val="a3"/>
        <w:tabs>
          <w:tab w:val="left" w:pos="2410"/>
        </w:tabs>
        <w:spacing w:after="0"/>
        <w:ind w:left="0" w:firstLine="851"/>
        <w:jc w:val="both"/>
        <w:rPr>
          <w:rFonts w:ascii="Times New Roman" w:hAnsi="Times New Roman" w:cs="Times New Roman"/>
          <w:sz w:val="28"/>
          <w:szCs w:val="28"/>
          <w:lang w:val="uk-UA"/>
        </w:rPr>
      </w:pPr>
    </w:p>
    <w:p w:rsidR="009A0E7E" w:rsidRDefault="009A0E7E" w:rsidP="0023725D">
      <w:pPr>
        <w:tabs>
          <w:tab w:val="left" w:pos="2410"/>
        </w:tabs>
        <w:spacing w:after="0"/>
        <w:ind w:left="-567"/>
        <w:jc w:val="center"/>
        <w:rPr>
          <w:rFonts w:ascii="Times New Roman" w:hAnsi="Times New Roman" w:cs="Times New Roman"/>
          <w:b/>
          <w:sz w:val="28"/>
          <w:szCs w:val="28"/>
          <w:lang w:val="uk-UA"/>
        </w:rPr>
      </w:pPr>
    </w:p>
    <w:p w:rsidR="00C73F79" w:rsidRDefault="00C73F79" w:rsidP="0023725D">
      <w:pPr>
        <w:tabs>
          <w:tab w:val="left" w:pos="2410"/>
        </w:tabs>
        <w:spacing w:after="0"/>
        <w:ind w:left="-567"/>
        <w:jc w:val="center"/>
        <w:rPr>
          <w:rFonts w:ascii="Times New Roman" w:hAnsi="Times New Roman" w:cs="Times New Roman"/>
          <w:b/>
          <w:sz w:val="28"/>
          <w:szCs w:val="28"/>
          <w:lang w:val="uk-UA"/>
        </w:rPr>
      </w:pPr>
    </w:p>
    <w:p w:rsidR="009A0E7E" w:rsidRDefault="009A0E7E" w:rsidP="0023725D">
      <w:pPr>
        <w:tabs>
          <w:tab w:val="left" w:pos="2410"/>
        </w:tabs>
        <w:spacing w:after="0"/>
        <w:ind w:left="-567"/>
        <w:jc w:val="center"/>
        <w:rPr>
          <w:rFonts w:ascii="Times New Roman" w:hAnsi="Times New Roman" w:cs="Times New Roman"/>
          <w:b/>
          <w:sz w:val="28"/>
          <w:szCs w:val="28"/>
          <w:lang w:val="uk-UA"/>
        </w:rPr>
      </w:pPr>
    </w:p>
    <w:p w:rsidR="009A0E7E" w:rsidRDefault="009A0E7E" w:rsidP="0023725D">
      <w:pPr>
        <w:tabs>
          <w:tab w:val="left" w:pos="2410"/>
        </w:tabs>
        <w:spacing w:after="0"/>
        <w:ind w:left="-567"/>
        <w:jc w:val="center"/>
        <w:rPr>
          <w:rFonts w:ascii="Times New Roman" w:hAnsi="Times New Roman" w:cs="Times New Roman"/>
          <w:b/>
          <w:sz w:val="28"/>
          <w:szCs w:val="28"/>
          <w:lang w:val="uk-UA"/>
        </w:rPr>
      </w:pPr>
    </w:p>
    <w:p w:rsidR="009A0E7E" w:rsidRDefault="009A0E7E" w:rsidP="0023725D">
      <w:pPr>
        <w:tabs>
          <w:tab w:val="left" w:pos="2410"/>
        </w:tabs>
        <w:spacing w:after="0"/>
        <w:ind w:left="-567"/>
        <w:jc w:val="center"/>
        <w:rPr>
          <w:rFonts w:ascii="Times New Roman" w:hAnsi="Times New Roman" w:cs="Times New Roman"/>
          <w:b/>
          <w:sz w:val="28"/>
          <w:szCs w:val="28"/>
          <w:lang w:val="uk-UA"/>
        </w:rPr>
      </w:pPr>
    </w:p>
    <w:p w:rsidR="009A0E7E" w:rsidRDefault="009A0E7E" w:rsidP="0023725D">
      <w:pPr>
        <w:tabs>
          <w:tab w:val="left" w:pos="2410"/>
        </w:tabs>
        <w:spacing w:after="0"/>
        <w:ind w:left="-567"/>
        <w:jc w:val="center"/>
        <w:rPr>
          <w:rFonts w:ascii="Times New Roman" w:hAnsi="Times New Roman" w:cs="Times New Roman"/>
          <w:b/>
          <w:sz w:val="28"/>
          <w:szCs w:val="28"/>
          <w:lang w:val="uk-UA"/>
        </w:rPr>
      </w:pPr>
    </w:p>
    <w:p w:rsidR="009A0E7E" w:rsidRDefault="009A0E7E" w:rsidP="0023725D">
      <w:pPr>
        <w:tabs>
          <w:tab w:val="left" w:pos="2410"/>
        </w:tabs>
        <w:spacing w:after="0"/>
        <w:ind w:left="-567"/>
        <w:jc w:val="center"/>
        <w:rPr>
          <w:rFonts w:ascii="Times New Roman" w:hAnsi="Times New Roman" w:cs="Times New Roman"/>
          <w:b/>
          <w:sz w:val="28"/>
          <w:szCs w:val="28"/>
          <w:lang w:val="uk-UA"/>
        </w:rPr>
      </w:pPr>
    </w:p>
    <w:p w:rsidR="009A0E7E" w:rsidRDefault="009A0E7E" w:rsidP="0023725D">
      <w:pPr>
        <w:tabs>
          <w:tab w:val="left" w:pos="2410"/>
        </w:tabs>
        <w:spacing w:after="0"/>
        <w:ind w:left="-567"/>
        <w:jc w:val="center"/>
        <w:rPr>
          <w:rFonts w:ascii="Times New Roman" w:hAnsi="Times New Roman" w:cs="Times New Roman"/>
          <w:b/>
          <w:sz w:val="28"/>
          <w:szCs w:val="28"/>
          <w:lang w:val="uk-UA"/>
        </w:rPr>
      </w:pPr>
    </w:p>
    <w:p w:rsidR="00421BAF" w:rsidRPr="009A0E7E" w:rsidRDefault="0023725D" w:rsidP="0023725D">
      <w:pPr>
        <w:tabs>
          <w:tab w:val="left" w:pos="2410"/>
        </w:tabs>
        <w:spacing w:after="0"/>
        <w:ind w:left="-567"/>
        <w:jc w:val="center"/>
        <w:rPr>
          <w:rFonts w:ascii="Times New Roman" w:hAnsi="Times New Roman" w:cs="Times New Roman"/>
          <w:b/>
          <w:sz w:val="28"/>
          <w:szCs w:val="28"/>
          <w:lang w:val="uk-UA"/>
        </w:rPr>
      </w:pPr>
      <w:r w:rsidRPr="009A0E7E">
        <w:rPr>
          <w:rFonts w:ascii="Times New Roman" w:hAnsi="Times New Roman" w:cs="Times New Roman"/>
          <w:b/>
          <w:sz w:val="28"/>
          <w:szCs w:val="28"/>
          <w:lang w:val="uk-UA"/>
        </w:rPr>
        <w:lastRenderedPageBreak/>
        <w:t>Список використаної літератури</w:t>
      </w:r>
    </w:p>
    <w:p w:rsidR="00421BAF" w:rsidRDefault="0023725D" w:rsidP="0023725D">
      <w:pPr>
        <w:pStyle w:val="a3"/>
        <w:tabs>
          <w:tab w:val="left" w:pos="241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21BAF">
        <w:rPr>
          <w:rFonts w:ascii="Times New Roman" w:hAnsi="Times New Roman" w:cs="Times New Roman"/>
          <w:sz w:val="28"/>
          <w:szCs w:val="28"/>
          <w:lang w:val="uk-UA"/>
        </w:rPr>
        <w:t xml:space="preserve">Жерносек І. Науково-методична робота з педагогічними кадрами. </w:t>
      </w: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Жерносек</w:t>
      </w:r>
      <w:proofErr w:type="spellEnd"/>
      <w:r>
        <w:rPr>
          <w:rFonts w:ascii="Times New Roman" w:hAnsi="Times New Roman" w:cs="Times New Roman"/>
          <w:sz w:val="28"/>
          <w:szCs w:val="28"/>
          <w:lang w:val="uk-UA"/>
        </w:rPr>
        <w:t xml:space="preserve"> //</w:t>
      </w:r>
      <w:r w:rsidR="00421BAF">
        <w:rPr>
          <w:rFonts w:ascii="Times New Roman" w:hAnsi="Times New Roman" w:cs="Times New Roman"/>
          <w:sz w:val="28"/>
          <w:szCs w:val="28"/>
          <w:lang w:val="uk-UA"/>
        </w:rPr>
        <w:t>Директор школи. – 1999.  –  №13. – С.</w:t>
      </w:r>
      <w:r>
        <w:rPr>
          <w:rFonts w:ascii="Times New Roman" w:hAnsi="Times New Roman" w:cs="Times New Roman"/>
          <w:sz w:val="28"/>
          <w:szCs w:val="28"/>
          <w:lang w:val="uk-UA"/>
        </w:rPr>
        <w:t xml:space="preserve"> </w:t>
      </w:r>
      <w:r w:rsidR="00421BAF">
        <w:rPr>
          <w:rFonts w:ascii="Times New Roman" w:hAnsi="Times New Roman" w:cs="Times New Roman"/>
          <w:sz w:val="28"/>
          <w:szCs w:val="28"/>
          <w:lang w:val="uk-UA"/>
        </w:rPr>
        <w:t>8</w:t>
      </w:r>
      <w:r>
        <w:rPr>
          <w:rFonts w:ascii="Times New Roman" w:hAnsi="Times New Roman" w:cs="Times New Roman"/>
          <w:sz w:val="28"/>
          <w:szCs w:val="28"/>
          <w:lang w:val="uk-UA"/>
        </w:rPr>
        <w:t>-10</w:t>
      </w:r>
      <w:r w:rsidR="00421BAF">
        <w:rPr>
          <w:rFonts w:ascii="Times New Roman" w:hAnsi="Times New Roman" w:cs="Times New Roman"/>
          <w:sz w:val="28"/>
          <w:szCs w:val="28"/>
          <w:lang w:val="uk-UA"/>
        </w:rPr>
        <w:t>.</w:t>
      </w:r>
    </w:p>
    <w:p w:rsidR="0023725D" w:rsidRDefault="0023725D" w:rsidP="0023725D">
      <w:pPr>
        <w:autoSpaceDE w:val="0"/>
        <w:autoSpaceDN w:val="0"/>
        <w:adjustRightInd w:val="0"/>
        <w:spacing w:after="0" w:line="360" w:lineRule="auto"/>
        <w:ind w:left="-56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2. Рекомендації щодо організації і проведення методичної роботи з педагогічними кадрами в системі післядипломної педагогічної освіти (Лист Міністерства освіти і науки  від 03.07.2002 № 1/9 – 318)/ </w:t>
      </w:r>
    </w:p>
    <w:p w:rsidR="0023725D" w:rsidRDefault="0023725D" w:rsidP="0023725D">
      <w:pPr>
        <w:autoSpaceDE w:val="0"/>
        <w:autoSpaceDN w:val="0"/>
        <w:adjustRightInd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en-US"/>
        </w:rPr>
        <w:t>URL</w:t>
      </w:r>
      <w:r w:rsidRPr="008A4954">
        <w:rPr>
          <w:rFonts w:ascii="Times New Roman" w:hAnsi="Times New Roman" w:cs="Times New Roman"/>
          <w:sz w:val="28"/>
          <w:szCs w:val="28"/>
          <w:lang w:val="uk-UA"/>
        </w:rPr>
        <w:t xml:space="preserve">: </w:t>
      </w:r>
      <w:hyperlink r:id="rId5" w:history="1">
        <w:r w:rsidRPr="008A4954">
          <w:rPr>
            <w:rFonts w:ascii="Times New Roman" w:hAnsi="Times New Roman" w:cs="Times New Roman"/>
            <w:color w:val="0000FF"/>
            <w:sz w:val="28"/>
            <w:szCs w:val="28"/>
            <w:u w:val="single"/>
            <w:lang w:val="en-US"/>
          </w:rPr>
          <w:t>https</w:t>
        </w:r>
        <w:r w:rsidRPr="008A4954">
          <w:rPr>
            <w:rFonts w:ascii="Times New Roman" w:hAnsi="Times New Roman" w:cs="Times New Roman"/>
            <w:color w:val="0000FF"/>
            <w:sz w:val="28"/>
            <w:szCs w:val="28"/>
            <w:u w:val="single"/>
            <w:lang w:val="uk-UA"/>
          </w:rPr>
          <w:t>://</w:t>
        </w:r>
        <w:proofErr w:type="spellStart"/>
        <w:r w:rsidRPr="008A4954">
          <w:rPr>
            <w:rFonts w:ascii="Times New Roman" w:hAnsi="Times New Roman" w:cs="Times New Roman"/>
            <w:color w:val="0000FF"/>
            <w:sz w:val="28"/>
            <w:szCs w:val="28"/>
            <w:u w:val="single"/>
            <w:lang w:val="en-US"/>
          </w:rPr>
          <w:t>ips</w:t>
        </w:r>
        <w:proofErr w:type="spellEnd"/>
        <w:r w:rsidRPr="008A4954">
          <w:rPr>
            <w:rFonts w:ascii="Times New Roman" w:hAnsi="Times New Roman" w:cs="Times New Roman"/>
            <w:color w:val="0000FF"/>
            <w:sz w:val="28"/>
            <w:szCs w:val="28"/>
            <w:u w:val="single"/>
            <w:lang w:val="uk-UA"/>
          </w:rPr>
          <w:t>.</w:t>
        </w:r>
        <w:proofErr w:type="spellStart"/>
        <w:r w:rsidRPr="008A4954">
          <w:rPr>
            <w:rFonts w:ascii="Times New Roman" w:hAnsi="Times New Roman" w:cs="Times New Roman"/>
            <w:color w:val="0000FF"/>
            <w:sz w:val="28"/>
            <w:szCs w:val="28"/>
            <w:u w:val="single"/>
            <w:lang w:val="en-US"/>
          </w:rPr>
          <w:t>ligazakon</w:t>
        </w:r>
        <w:proofErr w:type="spellEnd"/>
        <w:r w:rsidRPr="008A4954">
          <w:rPr>
            <w:rFonts w:ascii="Times New Roman" w:hAnsi="Times New Roman" w:cs="Times New Roman"/>
            <w:color w:val="0000FF"/>
            <w:sz w:val="28"/>
            <w:szCs w:val="28"/>
            <w:u w:val="single"/>
            <w:lang w:val="uk-UA"/>
          </w:rPr>
          <w:t>.</w:t>
        </w:r>
        <w:r w:rsidRPr="008A4954">
          <w:rPr>
            <w:rFonts w:ascii="Times New Roman" w:hAnsi="Times New Roman" w:cs="Times New Roman"/>
            <w:color w:val="0000FF"/>
            <w:sz w:val="28"/>
            <w:szCs w:val="28"/>
            <w:u w:val="single"/>
            <w:lang w:val="en-US"/>
          </w:rPr>
          <w:t>net</w:t>
        </w:r>
        <w:r w:rsidRPr="008A4954">
          <w:rPr>
            <w:rFonts w:ascii="Times New Roman" w:hAnsi="Times New Roman" w:cs="Times New Roman"/>
            <w:color w:val="0000FF"/>
            <w:sz w:val="28"/>
            <w:szCs w:val="28"/>
            <w:u w:val="single"/>
            <w:lang w:val="uk-UA"/>
          </w:rPr>
          <w:t>/</w:t>
        </w:r>
        <w:r w:rsidRPr="008A4954">
          <w:rPr>
            <w:rFonts w:ascii="Times New Roman" w:hAnsi="Times New Roman" w:cs="Times New Roman"/>
            <w:color w:val="0000FF"/>
            <w:sz w:val="28"/>
            <w:szCs w:val="28"/>
            <w:u w:val="single"/>
            <w:lang w:val="en-US"/>
          </w:rPr>
          <w:t>document</w:t>
        </w:r>
        <w:r w:rsidRPr="008A4954">
          <w:rPr>
            <w:rFonts w:ascii="Times New Roman" w:hAnsi="Times New Roman" w:cs="Times New Roman"/>
            <w:color w:val="0000FF"/>
            <w:sz w:val="28"/>
            <w:szCs w:val="28"/>
            <w:u w:val="single"/>
            <w:lang w:val="uk-UA"/>
          </w:rPr>
          <w:t>/</w:t>
        </w:r>
        <w:r w:rsidRPr="008A4954">
          <w:rPr>
            <w:rFonts w:ascii="Times New Roman" w:hAnsi="Times New Roman" w:cs="Times New Roman"/>
            <w:color w:val="0000FF"/>
            <w:sz w:val="28"/>
            <w:szCs w:val="28"/>
            <w:u w:val="single"/>
            <w:lang w:val="en-US"/>
          </w:rPr>
          <w:t>view</w:t>
        </w:r>
        <w:r w:rsidRPr="008A4954">
          <w:rPr>
            <w:rFonts w:ascii="Times New Roman" w:hAnsi="Times New Roman" w:cs="Times New Roman"/>
            <w:color w:val="0000FF"/>
            <w:sz w:val="28"/>
            <w:szCs w:val="28"/>
            <w:u w:val="single"/>
            <w:lang w:val="uk-UA"/>
          </w:rPr>
          <w:t>/</w:t>
        </w:r>
        <w:r w:rsidRPr="008A4954">
          <w:rPr>
            <w:rFonts w:ascii="Times New Roman" w:hAnsi="Times New Roman" w:cs="Times New Roman"/>
            <w:color w:val="0000FF"/>
            <w:sz w:val="28"/>
            <w:szCs w:val="28"/>
            <w:u w:val="single"/>
            <w:lang w:val="en-US"/>
          </w:rPr>
          <w:t>MUS</w:t>
        </w:r>
        <w:r w:rsidRPr="008A4954">
          <w:rPr>
            <w:rFonts w:ascii="Times New Roman" w:hAnsi="Times New Roman" w:cs="Times New Roman"/>
            <w:color w:val="0000FF"/>
            <w:sz w:val="28"/>
            <w:szCs w:val="28"/>
            <w:u w:val="single"/>
            <w:lang w:val="uk-UA"/>
          </w:rPr>
          <w:t>971?</w:t>
        </w:r>
        <w:r w:rsidRPr="008A4954">
          <w:rPr>
            <w:rFonts w:ascii="Times New Roman" w:hAnsi="Times New Roman" w:cs="Times New Roman"/>
            <w:color w:val="0000FF"/>
            <w:sz w:val="28"/>
            <w:szCs w:val="28"/>
            <w:u w:val="single"/>
            <w:lang w:val="en-US"/>
          </w:rPr>
          <w:t>an</w:t>
        </w:r>
        <w:r w:rsidRPr="008A4954">
          <w:rPr>
            <w:rFonts w:ascii="Times New Roman" w:hAnsi="Times New Roman" w:cs="Times New Roman"/>
            <w:color w:val="0000FF"/>
            <w:sz w:val="28"/>
            <w:szCs w:val="28"/>
            <w:u w:val="single"/>
            <w:lang w:val="uk-UA"/>
          </w:rPr>
          <w:t>=482</w:t>
        </w:r>
      </w:hyperlink>
    </w:p>
    <w:p w:rsidR="0023725D" w:rsidRDefault="0023725D" w:rsidP="00692A1E">
      <w:pPr>
        <w:pStyle w:val="a3"/>
        <w:tabs>
          <w:tab w:val="left" w:pos="2410"/>
        </w:tabs>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23725D">
        <w:rPr>
          <w:rFonts w:ascii="Times New Roman" w:eastAsia="MyriadPro-Light" w:hAnsi="Times New Roman" w:cs="Times New Roman"/>
          <w:sz w:val="28"/>
          <w:szCs w:val="28"/>
          <w:lang w:val="uk-UA"/>
        </w:rPr>
        <w:t xml:space="preserve"> </w:t>
      </w:r>
      <w:proofErr w:type="spellStart"/>
      <w:r>
        <w:rPr>
          <w:rFonts w:ascii="Times New Roman" w:eastAsia="MyriadPro-Light" w:hAnsi="Times New Roman" w:cs="Times New Roman"/>
          <w:sz w:val="28"/>
          <w:szCs w:val="28"/>
          <w:lang w:val="uk-UA"/>
        </w:rPr>
        <w:t>Тевлін</w:t>
      </w:r>
      <w:proofErr w:type="spellEnd"/>
      <w:r>
        <w:rPr>
          <w:rFonts w:ascii="Times New Roman" w:eastAsia="MyriadPro-Light" w:hAnsi="Times New Roman" w:cs="Times New Roman"/>
          <w:sz w:val="28"/>
          <w:szCs w:val="28"/>
          <w:lang w:val="uk-UA"/>
        </w:rPr>
        <w:t xml:space="preserve"> Б.  </w:t>
      </w:r>
      <w:r w:rsidR="00692A1E">
        <w:rPr>
          <w:rFonts w:ascii="Times New Roman" w:hAnsi="Times New Roman" w:cs="Times New Roman"/>
          <w:sz w:val="28"/>
          <w:szCs w:val="28"/>
          <w:lang w:val="uk-UA"/>
        </w:rPr>
        <w:t xml:space="preserve">Організація роботи шкільних методичних об’єднань. </w:t>
      </w:r>
      <w:r>
        <w:rPr>
          <w:rFonts w:ascii="Times New Roman" w:eastAsia="MyriadPro-Light" w:hAnsi="Times New Roman" w:cs="Times New Roman"/>
          <w:sz w:val="28"/>
          <w:szCs w:val="28"/>
          <w:lang w:val="uk-UA"/>
        </w:rPr>
        <w:t xml:space="preserve">/Б. </w:t>
      </w:r>
      <w:proofErr w:type="spellStart"/>
      <w:r>
        <w:rPr>
          <w:rFonts w:ascii="Times New Roman" w:eastAsia="MyriadPro-Light" w:hAnsi="Times New Roman" w:cs="Times New Roman"/>
          <w:sz w:val="28"/>
          <w:szCs w:val="28"/>
          <w:lang w:val="uk-UA"/>
        </w:rPr>
        <w:t>Тевлін</w:t>
      </w:r>
      <w:proofErr w:type="spellEnd"/>
      <w:r w:rsidR="00692A1E">
        <w:rPr>
          <w:rFonts w:ascii="Times New Roman" w:eastAsia="MyriadPro-Light" w:hAnsi="Times New Roman" w:cs="Times New Roman"/>
          <w:sz w:val="28"/>
          <w:szCs w:val="28"/>
          <w:lang w:val="uk-UA"/>
        </w:rPr>
        <w:t xml:space="preserve"> //</w:t>
      </w:r>
      <w:r>
        <w:rPr>
          <w:rFonts w:ascii="Times New Roman" w:eastAsia="MyriadPro-Light" w:hAnsi="Times New Roman" w:cs="Times New Roman"/>
          <w:sz w:val="28"/>
          <w:szCs w:val="28"/>
          <w:lang w:val="uk-UA"/>
        </w:rPr>
        <w:t xml:space="preserve"> </w:t>
      </w:r>
      <w:r>
        <w:rPr>
          <w:rFonts w:ascii="Times New Roman" w:hAnsi="Times New Roman" w:cs="Times New Roman"/>
          <w:sz w:val="28"/>
          <w:szCs w:val="28"/>
          <w:lang w:val="uk-UA"/>
        </w:rPr>
        <w:t>Завуч. – 2003.  – №28. – С.</w:t>
      </w:r>
      <w:r w:rsidR="00692A1E">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692A1E">
        <w:rPr>
          <w:rFonts w:ascii="Times New Roman" w:hAnsi="Times New Roman" w:cs="Times New Roman"/>
          <w:sz w:val="28"/>
          <w:szCs w:val="28"/>
          <w:lang w:val="uk-UA"/>
        </w:rPr>
        <w:t xml:space="preserve"> - 5</w:t>
      </w:r>
      <w:r>
        <w:rPr>
          <w:rFonts w:ascii="Times New Roman" w:hAnsi="Times New Roman" w:cs="Times New Roman"/>
          <w:sz w:val="28"/>
          <w:szCs w:val="28"/>
          <w:lang w:val="uk-UA"/>
        </w:rPr>
        <w:t>.</w:t>
      </w:r>
    </w:p>
    <w:p w:rsidR="00421BAF" w:rsidRDefault="00421BAF" w:rsidP="0023725D">
      <w:pPr>
        <w:pStyle w:val="a3"/>
        <w:tabs>
          <w:tab w:val="left" w:pos="2410"/>
        </w:tabs>
        <w:spacing w:after="0"/>
        <w:ind w:left="-567"/>
        <w:jc w:val="both"/>
        <w:rPr>
          <w:rFonts w:ascii="Times New Roman" w:hAnsi="Times New Roman" w:cs="Times New Roman"/>
          <w:sz w:val="28"/>
          <w:szCs w:val="28"/>
          <w:lang w:val="uk-UA"/>
        </w:rPr>
      </w:pPr>
    </w:p>
    <w:p w:rsidR="00421BAF" w:rsidRDefault="00421BAF" w:rsidP="0023725D">
      <w:pPr>
        <w:pStyle w:val="a3"/>
        <w:tabs>
          <w:tab w:val="left" w:pos="2410"/>
        </w:tabs>
        <w:spacing w:after="0"/>
        <w:ind w:left="-567"/>
        <w:jc w:val="both"/>
        <w:rPr>
          <w:rFonts w:ascii="Times New Roman" w:hAnsi="Times New Roman" w:cs="Times New Roman"/>
          <w:sz w:val="28"/>
          <w:szCs w:val="28"/>
          <w:lang w:val="uk-UA"/>
        </w:rPr>
      </w:pPr>
    </w:p>
    <w:p w:rsidR="00421BAF" w:rsidRDefault="00421BAF" w:rsidP="0023725D">
      <w:pPr>
        <w:pStyle w:val="a3"/>
        <w:tabs>
          <w:tab w:val="left" w:pos="2410"/>
        </w:tabs>
        <w:spacing w:after="0"/>
        <w:ind w:left="-567"/>
        <w:jc w:val="both"/>
        <w:rPr>
          <w:rFonts w:ascii="Times New Roman" w:hAnsi="Times New Roman" w:cs="Times New Roman"/>
          <w:sz w:val="28"/>
          <w:szCs w:val="28"/>
          <w:lang w:val="uk-UA"/>
        </w:rPr>
      </w:pPr>
    </w:p>
    <w:p w:rsidR="00421BAF" w:rsidRDefault="00421BAF" w:rsidP="0023725D">
      <w:pPr>
        <w:pStyle w:val="a3"/>
        <w:tabs>
          <w:tab w:val="left" w:pos="2410"/>
        </w:tabs>
        <w:spacing w:after="0"/>
        <w:ind w:left="-567"/>
        <w:jc w:val="both"/>
        <w:rPr>
          <w:rFonts w:ascii="Times New Roman" w:hAnsi="Times New Roman" w:cs="Times New Roman"/>
          <w:sz w:val="28"/>
          <w:szCs w:val="28"/>
          <w:lang w:val="uk-UA"/>
        </w:rPr>
      </w:pPr>
    </w:p>
    <w:p w:rsidR="00421BAF" w:rsidRDefault="00421BAF" w:rsidP="0023725D">
      <w:pPr>
        <w:pStyle w:val="a3"/>
        <w:tabs>
          <w:tab w:val="left" w:pos="2410"/>
        </w:tabs>
        <w:spacing w:after="0"/>
        <w:ind w:left="-567"/>
        <w:jc w:val="both"/>
        <w:rPr>
          <w:rFonts w:ascii="Times New Roman" w:hAnsi="Times New Roman" w:cs="Times New Roman"/>
          <w:sz w:val="28"/>
          <w:szCs w:val="28"/>
          <w:lang w:val="uk-UA"/>
        </w:rPr>
      </w:pPr>
    </w:p>
    <w:p w:rsidR="00421BAF" w:rsidRDefault="00421BAF" w:rsidP="0023725D">
      <w:pPr>
        <w:pStyle w:val="a3"/>
        <w:tabs>
          <w:tab w:val="left" w:pos="2410"/>
        </w:tabs>
        <w:spacing w:after="0"/>
        <w:ind w:left="-567"/>
        <w:jc w:val="both"/>
        <w:rPr>
          <w:rFonts w:ascii="Times New Roman" w:hAnsi="Times New Roman" w:cs="Times New Roman"/>
          <w:sz w:val="28"/>
          <w:szCs w:val="28"/>
          <w:lang w:val="uk-UA"/>
        </w:rPr>
      </w:pPr>
    </w:p>
    <w:p w:rsidR="00421BAF" w:rsidRPr="00421BAF" w:rsidRDefault="00421BAF" w:rsidP="0023725D">
      <w:pPr>
        <w:ind w:left="-567"/>
        <w:rPr>
          <w:lang w:val="uk-UA"/>
        </w:rPr>
      </w:pPr>
    </w:p>
    <w:sectPr w:rsidR="00421BAF" w:rsidRPr="00421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025A"/>
    <w:multiLevelType w:val="hybridMultilevel"/>
    <w:tmpl w:val="37809F00"/>
    <w:lvl w:ilvl="0" w:tplc="1A52FFF0">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56315BF1"/>
    <w:multiLevelType w:val="hybridMultilevel"/>
    <w:tmpl w:val="F1E46D44"/>
    <w:lvl w:ilvl="0" w:tplc="6C043DFA">
      <w:start w:val="11"/>
      <w:numFmt w:val="bullet"/>
      <w:lvlText w:val=""/>
      <w:lvlJc w:val="left"/>
      <w:pPr>
        <w:ind w:left="644" w:hanging="360"/>
      </w:pPr>
      <w:rPr>
        <w:rFonts w:ascii="Symbol" w:eastAsiaTheme="minorEastAsia"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5A2C1ECD"/>
    <w:multiLevelType w:val="hybridMultilevel"/>
    <w:tmpl w:val="858E0104"/>
    <w:lvl w:ilvl="0" w:tplc="DF7E9FC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61C8083C"/>
    <w:multiLevelType w:val="hybridMultilevel"/>
    <w:tmpl w:val="096E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AE2072"/>
    <w:multiLevelType w:val="hybridMultilevel"/>
    <w:tmpl w:val="F0EE7612"/>
    <w:lvl w:ilvl="0" w:tplc="1B02815A">
      <w:start w:val="2"/>
      <w:numFmt w:val="bullet"/>
      <w:lvlText w:val="-"/>
      <w:lvlJc w:val="left"/>
      <w:pPr>
        <w:ind w:left="1128" w:hanging="360"/>
      </w:pPr>
      <w:rPr>
        <w:rFonts w:ascii="Times New Roman" w:eastAsiaTheme="minorEastAsia"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5" w15:restartNumberingAfterBreak="0">
    <w:nsid w:val="6DEF2F3B"/>
    <w:multiLevelType w:val="hybridMultilevel"/>
    <w:tmpl w:val="6BD2E356"/>
    <w:lvl w:ilvl="0" w:tplc="E2B6FCAA">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6DA6043"/>
    <w:multiLevelType w:val="hybridMultilevel"/>
    <w:tmpl w:val="4AC4A4D2"/>
    <w:lvl w:ilvl="0" w:tplc="8F58A47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CEB0717"/>
    <w:multiLevelType w:val="hybridMultilevel"/>
    <w:tmpl w:val="0802964E"/>
    <w:lvl w:ilvl="0" w:tplc="D9F425AE">
      <w:start w:val="9"/>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A2"/>
    <w:rsid w:val="000114F4"/>
    <w:rsid w:val="000C5C7D"/>
    <w:rsid w:val="0023725D"/>
    <w:rsid w:val="003021B5"/>
    <w:rsid w:val="00361777"/>
    <w:rsid w:val="00421BAF"/>
    <w:rsid w:val="00434FE4"/>
    <w:rsid w:val="004D4537"/>
    <w:rsid w:val="00692A1E"/>
    <w:rsid w:val="007960A2"/>
    <w:rsid w:val="009A0E7E"/>
    <w:rsid w:val="009A3F18"/>
    <w:rsid w:val="00C73F79"/>
    <w:rsid w:val="00F8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A8B10-F648-4627-9EDB-1B772B19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BA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MUS971?an=4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2019-12-23T05:27:00Z</dcterms:created>
  <dcterms:modified xsi:type="dcterms:W3CDTF">2020-02-20T12:36:00Z</dcterms:modified>
</cp:coreProperties>
</file>