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2268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226833" w:rsidRDefault="00226833" w:rsidP="002268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226833" w:rsidRDefault="00226833" w:rsidP="002268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56"/>
          <w:szCs w:val="28"/>
          <w:lang w:val="uk-UA"/>
        </w:rPr>
        <w:t>Мінілекція</w:t>
      </w:r>
      <w:proofErr w:type="spellEnd"/>
      <w:r>
        <w:rPr>
          <w:rFonts w:ascii="Times New Roman" w:hAnsi="Times New Roman" w:cs="Times New Roman"/>
          <w:b/>
          <w:sz w:val="56"/>
          <w:szCs w:val="28"/>
          <w:lang w:val="uk-UA"/>
        </w:rPr>
        <w:t xml:space="preserve"> </w:t>
      </w:r>
    </w:p>
    <w:p w:rsidR="00226833" w:rsidRPr="00226833" w:rsidRDefault="00226833" w:rsidP="002268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56"/>
          <w:szCs w:val="28"/>
          <w:lang w:val="uk-UA"/>
        </w:rPr>
      </w:pPr>
      <w:r w:rsidRPr="00226833">
        <w:rPr>
          <w:rFonts w:ascii="Times New Roman" w:hAnsi="Times New Roman" w:cs="Times New Roman"/>
          <w:b/>
          <w:i/>
          <w:sz w:val="56"/>
          <w:szCs w:val="28"/>
          <w:lang w:val="uk-UA"/>
        </w:rPr>
        <w:t>«</w:t>
      </w:r>
      <w:r w:rsidRPr="00226833">
        <w:rPr>
          <w:rFonts w:ascii="Times New Roman" w:hAnsi="Times New Roman" w:cs="Times New Roman"/>
          <w:b/>
          <w:i/>
          <w:sz w:val="56"/>
          <w:szCs w:val="28"/>
          <w:lang w:val="uk-UA"/>
        </w:rPr>
        <w:t xml:space="preserve">Ключові життєві навички </w:t>
      </w:r>
    </w:p>
    <w:p w:rsidR="00226833" w:rsidRPr="00226833" w:rsidRDefault="00226833" w:rsidP="002268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56"/>
          <w:szCs w:val="28"/>
          <w:lang w:val="uk-UA"/>
        </w:rPr>
      </w:pPr>
      <w:r w:rsidRPr="00226833">
        <w:rPr>
          <w:rFonts w:ascii="Times New Roman" w:hAnsi="Times New Roman" w:cs="Times New Roman"/>
          <w:b/>
          <w:i/>
          <w:sz w:val="56"/>
          <w:szCs w:val="28"/>
          <w:lang w:val="uk-UA"/>
        </w:rPr>
        <w:t>ХХІ століття</w:t>
      </w:r>
      <w:r w:rsidRPr="00226833">
        <w:rPr>
          <w:rFonts w:ascii="Times New Roman" w:hAnsi="Times New Roman" w:cs="Times New Roman"/>
          <w:b/>
          <w:i/>
          <w:sz w:val="56"/>
          <w:szCs w:val="28"/>
          <w:lang w:val="uk-UA"/>
        </w:rPr>
        <w:t>»</w:t>
      </w:r>
    </w:p>
    <w:p w:rsidR="00226833" w:rsidRPr="00FE2483" w:rsidRDefault="00226833" w:rsidP="002268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F140A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22683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833" w:rsidRDefault="00226833" w:rsidP="0022683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40AF" w:rsidRPr="00226833" w:rsidRDefault="00F140AF" w:rsidP="0022683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Н.В. Волкова, методист РМК</w:t>
      </w:r>
    </w:p>
    <w:p w:rsidR="004809EE" w:rsidRPr="00FE2483" w:rsidRDefault="009971BE" w:rsidP="00CA74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життєві н</w:t>
      </w:r>
      <w:r w:rsidR="00FE2483" w:rsidRPr="00FE2483">
        <w:rPr>
          <w:rFonts w:ascii="Times New Roman" w:hAnsi="Times New Roman" w:cs="Times New Roman"/>
          <w:b/>
          <w:sz w:val="28"/>
          <w:szCs w:val="28"/>
          <w:lang w:val="uk-UA"/>
        </w:rPr>
        <w:t>авички ХХІ століття</w:t>
      </w:r>
    </w:p>
    <w:p w:rsidR="00F140AF" w:rsidRDefault="00CC740A" w:rsidP="00B13A1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809EE"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t>«У ХХІ столітті неграмотні не ті,</w:t>
      </w:r>
    </w:p>
    <w:p w:rsidR="00F140AF" w:rsidRDefault="004809EE" w:rsidP="00B13A1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хто не вміє читати і писати, а ті, </w:t>
      </w:r>
    </w:p>
    <w:p w:rsidR="00F140AF" w:rsidRDefault="004809EE" w:rsidP="00B13A1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t>хто не вміє вчитися, а ще –  забувати те, </w:t>
      </w:r>
    </w:p>
    <w:p w:rsidR="004809EE" w:rsidRPr="00E4782A" w:rsidRDefault="004809EE" w:rsidP="00B13A1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чого навчився, й перевчатися»</w:t>
      </w:r>
      <w:r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Елвін Тоффлер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До недавніх часів система освіти в Україні, як і в більшості країн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984" w:rsidRPr="00E4782A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, заохочувала учнів до накопичення ними знань. Поширена думка, що така освітня система сформувалася в епоху індустріалізації. На початку минулого століття великим промисловим підприємствам не були потрібні співробітники, які вміють мислити і критично оцінювати ситуацію. Працівникам фабрик і заводів достатньо було володіти певними знаннями і щодня по 8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10 годин механічно виконувати однотипні операції.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Сьогодні ситуація в усьому світі кардинально змінилася. Рутинні операції конвеєрного виробництва виконуються автоматично за рахунок автоматизації і цифрових технологій. Вимоги до майбутнього персоналу зовсім інші. Відповідно, і дітей у наш час потрібно навчати по-іншому: не просто накопичувати і відтворювати знання, а вчити їх мислити, самостійно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добувати потрібну їм інформацію і критично її оцінювати.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b/>
          <w:sz w:val="28"/>
          <w:szCs w:val="28"/>
          <w:lang w:val="uk-UA"/>
        </w:rPr>
        <w:t>Чому це важливо?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ХХІ століття – це епоха знань, за якої витребуваними будуть працівники зовсім інших професій, ніж в індустріальну еру. Якщо в епоху індустріалізації ланцюжок виготовлення продукції виглядав таким чином</w:t>
      </w:r>
      <w:r w:rsidR="00CA74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видобуток — обробка — збирання — збут — поширення — продукція (чи послуги)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то в інформаційну добу він має зовсім інший вигляд</w:t>
      </w:r>
      <w:r w:rsidR="00CA74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неопрацьовані дані — інформація — знання — досвід — збут — послуги (чи продукція)</w:t>
      </w:r>
      <w:r w:rsidRPr="00E4782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Тож головним виробничим ресурсом ХХІ століття стануть </w:t>
      </w:r>
      <w:r w:rsidRPr="00C52303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знання.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Аби вирішувати проблеми суспільства, створювати нові товари і надавати послуги,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потрібні людям,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 будуть потрібні кваліфіковані спеціалісти в галузі обробки й аналізу інформації. Тому і підхід до організації </w:t>
      </w:r>
      <w:r w:rsidR="00A3252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25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ого процесу в школах поступово змінюється.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В добу, коли, завдяки Інтернету, учні знають іноді більше, ніж </w:t>
      </w:r>
      <w:r w:rsidR="00BF482E">
        <w:rPr>
          <w:rFonts w:ascii="Times New Roman" w:hAnsi="Times New Roman" w:cs="Times New Roman"/>
          <w:sz w:val="28"/>
          <w:szCs w:val="28"/>
          <w:lang w:val="uk-UA"/>
        </w:rPr>
        <w:t xml:space="preserve">учитель, педагоги з </w:t>
      </w:r>
      <w:r w:rsidR="00D576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482E" w:rsidRPr="00D576EE">
        <w:rPr>
          <w:rFonts w:ascii="Times New Roman" w:hAnsi="Times New Roman" w:cs="Times New Roman"/>
          <w:sz w:val="28"/>
          <w:szCs w:val="28"/>
          <w:lang w:val="uk-UA"/>
        </w:rPr>
        <w:t>передавачів</w:t>
      </w:r>
      <w:r w:rsidR="00D576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знань перетворюються на організаторів. Багато існуючих на цьому етапі професій скоро просто зникнуть, але з’являться нові. Самого уміння читати, писати і рахувати у майбутньому буде недостатньо. Потрібні будуть такі наскрізні вміння, як здатність до співпраці, уміння знаходити нестандартне рішення і навчатися новому. Саме на формування таких умінь школярів і має бути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Pr="00D576EE">
        <w:rPr>
          <w:rFonts w:ascii="Times New Roman" w:hAnsi="Times New Roman" w:cs="Times New Roman"/>
          <w:sz w:val="28"/>
          <w:szCs w:val="28"/>
          <w:lang w:val="uk-UA"/>
        </w:rPr>
        <w:t>сучасних педагогів майбутнього.</w:t>
      </w:r>
    </w:p>
    <w:p w:rsidR="004809EE" w:rsidRPr="00E4782A" w:rsidRDefault="004809EE" w:rsidP="00CA74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b/>
          <w:sz w:val="28"/>
          <w:szCs w:val="28"/>
          <w:lang w:val="uk-UA"/>
        </w:rPr>
        <w:t>Навички ХХІ століття</w:t>
      </w:r>
    </w:p>
    <w:p w:rsidR="004809EE" w:rsidRPr="00A32529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529">
        <w:rPr>
          <w:rFonts w:ascii="Times New Roman" w:hAnsi="Times New Roman" w:cs="Times New Roman"/>
          <w:sz w:val="28"/>
          <w:szCs w:val="28"/>
          <w:lang w:val="uk-UA"/>
        </w:rPr>
        <w:t>Чи справді потрібно формувати у сучасних школярів навички ХХІ століття?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Поява так званого інтернет-покоління – феномен інформаційної доби. Його представники народились і виросли в цифрову епоху, вони знають про комп’ютери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Інтернет набагато більше, ніж їх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батьки і вчителі. При цьому сучасні молоді люди, що виросли в епоху знань в різних країнах світу, мають спільні риси і потреби.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Потреби інтернет-покоління:</w:t>
      </w:r>
    </w:p>
    <w:p w:rsidR="004809EE" w:rsidRPr="00E4782A" w:rsidRDefault="004809EE" w:rsidP="00CA743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прискіпливий аналіз події;</w:t>
      </w:r>
    </w:p>
    <w:p w:rsidR="004809EE" w:rsidRPr="00E4782A" w:rsidRDefault="004809EE" w:rsidP="00CA743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швидкий здобуток інформації;</w:t>
      </w:r>
    </w:p>
    <w:p w:rsidR="004809EE" w:rsidRPr="00E4782A" w:rsidRDefault="004809EE" w:rsidP="00CA743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вільне висловлювання власних думок;</w:t>
      </w:r>
    </w:p>
    <w:p w:rsidR="004809EE" w:rsidRPr="00E4782A" w:rsidRDefault="004809EE" w:rsidP="00CA743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поєднання навчання, роботи і суспільного життя із розвагами;</w:t>
      </w:r>
    </w:p>
    <w:p w:rsidR="004809EE" w:rsidRPr="00E4782A" w:rsidRDefault="004809EE" w:rsidP="00CA743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взаємодія і співро</w:t>
      </w:r>
      <w:r w:rsidR="009C33F6">
        <w:rPr>
          <w:rFonts w:ascii="Times New Roman" w:hAnsi="Times New Roman" w:cs="Times New Roman"/>
          <w:sz w:val="28"/>
          <w:szCs w:val="28"/>
          <w:lang w:val="uk-UA"/>
        </w:rPr>
        <w:t>бітництво в різних сферах життя.</w:t>
      </w:r>
    </w:p>
    <w:p w:rsidR="004809EE" w:rsidRPr="00E4782A" w:rsidRDefault="00BF482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DD8267" wp14:editId="10E07792">
            <wp:simplePos x="0" y="0"/>
            <wp:positionH relativeFrom="column">
              <wp:posOffset>-3810</wp:posOffset>
            </wp:positionH>
            <wp:positionV relativeFrom="paragraph">
              <wp:posOffset>401955</wp:posOffset>
            </wp:positionV>
            <wp:extent cx="1916430" cy="1343025"/>
            <wp:effectExtent l="0" t="0" r="7620" b="9525"/>
            <wp:wrapSquare wrapText="bothSides"/>
            <wp:docPr id="2" name="Рисунок 2" descr="Групи навичок ХХІ столі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пи навичок ХХІ столітт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EE" w:rsidRPr="00E4782A">
        <w:rPr>
          <w:rFonts w:ascii="Times New Roman" w:hAnsi="Times New Roman" w:cs="Times New Roman"/>
          <w:sz w:val="28"/>
          <w:szCs w:val="28"/>
          <w:lang w:val="uk-UA"/>
        </w:rPr>
        <w:t>Перераховані вище потреби висувають до освітян ХХІ століття нові вимоги. Сьогодні учитель має не тільки дати дитям знання з певної галузі науки чи мистецтва, а й сформувати ті навички, що допоможуть молодим людям досягнути високих результатів у майбутньому, в повній мірі реалізувавши свій творчий потенціал.</w:t>
      </w:r>
      <w:r w:rsidR="000B1837" w:rsidRPr="000B1837">
        <w:rPr>
          <w:rFonts w:ascii="Comic Sans MS" w:hAnsi="Comic Sans MS"/>
          <w:b/>
          <w:bCs/>
          <w:i/>
          <w:iCs/>
          <w:color w:val="696969"/>
          <w:sz w:val="18"/>
          <w:szCs w:val="18"/>
          <w:lang w:val="uk-UA"/>
        </w:rPr>
        <w:t xml:space="preserve"> </w:t>
      </w:r>
      <w:r w:rsidR="000B1837" w:rsidRPr="00D375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початку ХХІ століття понад 200 організацій та провідних компаній світу запропонували </w:t>
      </w:r>
      <w:r w:rsidR="000B1837" w:rsidRPr="00D37591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перелік навичок, які знадобляться молодим людям, щоб бути успішними в житті в ХХІ сторіччі. Цей перелік отримав назву «Навички 21 століття».</w:t>
      </w:r>
      <w:r w:rsidR="00CA743C" w:rsidRPr="00CA743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09EE" w:rsidRPr="00D576E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Освітня програма «Партнерство з підтримки навичок ХХІ століття» виділяє три групи навичок</w:t>
      </w:r>
      <w:r w:rsidR="004809EE" w:rsidRPr="00E4782A">
        <w:rPr>
          <w:rFonts w:ascii="Times New Roman" w:hAnsi="Times New Roman" w:cs="Times New Roman"/>
          <w:sz w:val="28"/>
          <w:szCs w:val="28"/>
          <w:lang w:val="uk-UA"/>
        </w:rPr>
        <w:t>, які повинні сформувати вчителі у своїх учнів:</w:t>
      </w:r>
    </w:p>
    <w:p w:rsidR="004809EE" w:rsidRPr="00E4782A" w:rsidRDefault="004809EE" w:rsidP="00CA743C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навчальні та інноваційні;</w:t>
      </w:r>
    </w:p>
    <w:p w:rsidR="004809EE" w:rsidRPr="00E4782A" w:rsidRDefault="004809EE" w:rsidP="00CA743C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уміння опрацьовувати інформацію, комп’ютерні та медіа навички;</w:t>
      </w:r>
    </w:p>
    <w:p w:rsidR="004809EE" w:rsidRPr="00E4782A" w:rsidRDefault="004809EE" w:rsidP="00CA743C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життєві та кар’єрні (професійні) навички.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Найбільш важливою вважається перша група </w:t>
      </w:r>
      <w:r w:rsidRPr="00E4782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 та інноваційних навичок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. До цієї групи навичок належать критичне мислення і вміння приймати рішення, креативність та інноваційність, комунікативні навички та співпраця.</w:t>
      </w:r>
    </w:p>
    <w:p w:rsidR="004809EE" w:rsidRPr="00C52303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30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Навчальні та інноваційні навички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Розвиток </w:t>
      </w: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критичного мислення і вміння приймати рішення</w:t>
      </w:r>
      <w:r w:rsidR="00BF48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– основа будь-якої </w:t>
      </w:r>
      <w:r w:rsidR="00A32529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325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ої діяльності. Учень, що оволодіє навичками критичного мислення ще в дитинстві, у дорослому житті вмітиме розмірковувати, аналізувати, робити висновки та приймати зважені рішення.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Креативність та інноваційність</w:t>
      </w:r>
      <w:r w:rsidR="00BF48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– навички, що допомагають вирішувати старі питання новими методами, модифікувати наявні технології та винаходити нові. Донедавна вважалося, що творчість – риса, властива певній особистості від народження. Та це не зовсім так. Заохочуючи допитливість своїх учнів, учитель шляхом спроб і помилок виховує в них креативність.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Неможливо розвивати навички </w:t>
      </w: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комунікації та співпраці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поза процесом спілкування. Соціальні мережі, електронна пошта, мессенджери – усе це дозволяє спілкуватися в режимі реального часу з людиною, що перебуває за тисячі кілометрів від тебе.</w:t>
      </w:r>
    </w:p>
    <w:p w:rsidR="004809EE" w:rsidRPr="00E4782A" w:rsidRDefault="00A85535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="004809EE" w:rsidRPr="00E4782A">
        <w:rPr>
          <w:rFonts w:ascii="Times New Roman" w:hAnsi="Times New Roman" w:cs="Times New Roman"/>
          <w:sz w:val="28"/>
          <w:szCs w:val="28"/>
          <w:lang w:val="uk-UA"/>
        </w:rPr>
        <w:t>розвинені комунікаційні навички дозволяють правильно формулювати власні думки і ефективно співпрацювати з іншими. У свою чергу співпраця, що передбачає гнучкість, відповідальність за результат спільної діяльності, допомагає усвідомити роль продуктивного спілкування для розвитку всього суспільства.</w:t>
      </w:r>
    </w:p>
    <w:p w:rsidR="004809EE" w:rsidRPr="00C52303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3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Комп’ютерні та </w:t>
      </w:r>
      <w:proofErr w:type="spellStart"/>
      <w:r w:rsidRPr="00C52303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медіанавички</w:t>
      </w:r>
      <w:proofErr w:type="spellEnd"/>
    </w:p>
    <w:p w:rsidR="004809EE" w:rsidRPr="00E4782A" w:rsidRDefault="004809EE" w:rsidP="008B5F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59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Уміння</w:t>
      </w:r>
      <w:r w:rsidRPr="00D375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7591">
        <w:rPr>
          <w:rFonts w:ascii="Times New Roman" w:hAnsi="Times New Roman" w:cs="Times New Roman"/>
          <w:bCs/>
          <w:sz w:val="28"/>
          <w:szCs w:val="28"/>
          <w:lang w:val="uk-UA"/>
        </w:rPr>
        <w:t>опрацьову</w:t>
      </w:r>
      <w:r w:rsidR="008B5F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вати інформацію, комп’ютерні та </w:t>
      </w:r>
      <w:r w:rsidRPr="00D37591">
        <w:rPr>
          <w:rFonts w:ascii="Times New Roman" w:hAnsi="Times New Roman" w:cs="Times New Roman"/>
          <w:bCs/>
          <w:sz w:val="28"/>
          <w:szCs w:val="28"/>
          <w:lang w:val="uk-UA"/>
        </w:rPr>
        <w:t>медіа</w:t>
      </w:r>
      <w:r w:rsidR="008B5F2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D37591">
        <w:rPr>
          <w:rFonts w:ascii="Times New Roman" w:hAnsi="Times New Roman" w:cs="Times New Roman"/>
          <w:bCs/>
          <w:sz w:val="28"/>
          <w:szCs w:val="28"/>
          <w:lang w:val="uk-UA"/>
        </w:rPr>
        <w:t>навички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передбачають</w:t>
      </w:r>
      <w:r w:rsidR="00F16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набуття учнями </w:t>
      </w: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інформаційної та </w:t>
      </w:r>
      <w:proofErr w:type="spellStart"/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медіаграмотності</w:t>
      </w:r>
      <w:proofErr w:type="spellEnd"/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. У розпорядженні школярів ХХІ століття величезна кількість засобів масової інформації та цифрових носіїв. Зорієнтуватися в них і знайти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можна тільки тоді, коли учень уміє швидко видобувати інформацію та критично оцінювати її. Успішне оволодіння навичками інформаційної грамотності відбувається у тих випадках, коли учні раціонально отримують інформацію, критично її оцінюють і оперують отриманими даним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809EE" w:rsidRPr="00E4782A" w:rsidRDefault="004809EE" w:rsidP="00CA743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використовують знання у відповідності до специфіки проблеми;</w:t>
      </w:r>
    </w:p>
    <w:p w:rsidR="004809EE" w:rsidRPr="00E4782A" w:rsidRDefault="004809EE" w:rsidP="00CA743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керують потоком інформації, що була здобута з багатьох джерел;</w:t>
      </w:r>
    </w:p>
    <w:p w:rsidR="004809EE" w:rsidRPr="00E4782A" w:rsidRDefault="004809EE" w:rsidP="00CA743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керуються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своїй діяльності основоположними поняттями закону та етики.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уже в школі діти повинні вчитися самостійно виготовляти </w:t>
      </w:r>
      <w:proofErr w:type="spellStart"/>
      <w:r w:rsidRPr="00E4782A">
        <w:rPr>
          <w:rFonts w:ascii="Times New Roman" w:hAnsi="Times New Roman" w:cs="Times New Roman"/>
          <w:sz w:val="28"/>
          <w:szCs w:val="28"/>
          <w:lang w:val="uk-UA"/>
        </w:rPr>
        <w:t>медіапродукцію</w:t>
      </w:r>
      <w:proofErr w:type="spellEnd"/>
      <w:r w:rsidRPr="00E4782A">
        <w:rPr>
          <w:rFonts w:ascii="Times New Roman" w:hAnsi="Times New Roman" w:cs="Times New Roman"/>
          <w:sz w:val="28"/>
          <w:szCs w:val="28"/>
          <w:lang w:val="uk-UA"/>
        </w:rPr>
        <w:t>. Для цього їм потрібні володіння інструментами створення інформаційних ресурсів та</w:t>
      </w:r>
      <w:r w:rsidR="00D37591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мовленнєвих зворотів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. Ці навички допомагають сформувати потрібні для використання засобів масової інформації компетентності, які сприяють формуванню і розвитку </w:t>
      </w:r>
      <w:r w:rsidR="007A19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школярів інших навичок ХХІ століття.</w:t>
      </w:r>
    </w:p>
    <w:p w:rsidR="004809EE" w:rsidRPr="00C52303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230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Життєві та кар’єрні навички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Сьогодні люди все частіше змінюють професії, а в багатьох сферах діяльності виникають принципово нові робочі місця. Тож спроможність скорегувати власні плани відповідно до зміни життєвих обставин – одна з найбільш важливих навичок в часи змін. Уміння адаптуватися вже зараз є значною перевагою, адже саме, завдяки вмінню по-іншому поглянути на проблему, народжуються креативні й новаторські рішення.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Учень, який успішно оволодів навичками </w:t>
      </w: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адаптивності й гнучкості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, добре пристосовується до ситуації, що постійно змінюється, може виступати в різних ролях, враховує відгуки і зауваження, з повагою ставиться до думки іншого та вміє допрацьовувати роботу за необхідності. Виховати такі навички вже </w:t>
      </w:r>
      <w:r w:rsidR="00F16F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школі можна, залучаючи дітей до роботи в групі та проектної діяльності.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Ініціативність та самостійність</w:t>
      </w:r>
      <w:r w:rsidR="00A32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5230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навички, завдяки яким дитина навчається самостійно визначати цілі, розподіляти власний час і працювати незалежно від інших. Кожен сучасний учитель стикається з проблемою формування внутрішньої мотивації та ініціативності в самостійній пошуковій діяльності. </w:t>
      </w:r>
      <w:r w:rsidR="00A3252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ізноманітн</w:t>
      </w:r>
      <w:r w:rsidR="00A32529">
        <w:rPr>
          <w:rFonts w:ascii="Times New Roman" w:hAnsi="Times New Roman" w:cs="Times New Roman"/>
          <w:sz w:val="28"/>
          <w:szCs w:val="28"/>
          <w:lang w:val="uk-UA"/>
        </w:rPr>
        <w:t>і конкурси, турніри і олімпіади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конкурентне середовище, сприяють проявам ініціативності.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Жити в багатомовному  і багатокультурному середовищі, з повагою ставитися до представників інших національностей, бути патріотом власної держави і громадянином світу школярі навчаються на різних предметах. Сформовані </w:t>
      </w:r>
      <w:r w:rsidRPr="00A32529">
        <w:rPr>
          <w:rFonts w:ascii="Times New Roman" w:hAnsi="Times New Roman" w:cs="Times New Roman"/>
          <w:i/>
          <w:sz w:val="28"/>
          <w:szCs w:val="28"/>
          <w:lang w:val="uk-UA"/>
        </w:rPr>
        <w:t>навички соціальної та культурної взаємодії</w:t>
      </w:r>
      <w:r w:rsidR="00A32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передбачають уміння ефективно співпрацювати з іншими (розуміти, коли треба говорити, а коли – слухати) та працювати в різних командах (ставитись без упередження до представників інших соціальних груп і культур).</w:t>
      </w:r>
    </w:p>
    <w:p w:rsidR="004809EE" w:rsidRPr="00E4782A" w:rsidRDefault="004809EE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До найбільш важливих життєвих та кар’єрних навичок належать </w:t>
      </w:r>
      <w:r w:rsidRPr="00A5754B">
        <w:rPr>
          <w:rFonts w:ascii="Times New Roman" w:hAnsi="Times New Roman" w:cs="Times New Roman"/>
          <w:i/>
          <w:sz w:val="28"/>
          <w:szCs w:val="28"/>
          <w:lang w:val="uk-UA"/>
        </w:rPr>
        <w:t>лідерство та відповідальність.</w:t>
      </w:r>
      <w:r w:rsidR="00A5754B"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Аби сьогоднішній школяр в майбутньому став лідером і просто успішною людиною, нині його потрібно навчити буди ватажком. А для цього  необхідно сформувати здатність керувати діями інших, власним прикладом </w:t>
      </w:r>
      <w:r w:rsidRPr="00D576EE">
        <w:rPr>
          <w:rFonts w:ascii="Times New Roman" w:hAnsi="Times New Roman" w:cs="Times New Roman"/>
          <w:sz w:val="28"/>
          <w:szCs w:val="28"/>
          <w:lang w:val="uk-UA"/>
        </w:rPr>
        <w:t>надихати на звершення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 xml:space="preserve"> та нести відповідальність за роботу всієї групи.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6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2016 р. на Всесвітньому Економічному Форумі в Давосі було сформульовано 10 основних навичок майбутнього </w:t>
      </w:r>
      <w:r w:rsidR="00C52303" w:rsidRPr="00D576EE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D576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надпрофесійних, «гнучких».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 Цей перелік окреслив найголовніші тенденції: що потрібно знати і вміти у новому складному світі.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D76">
        <w:rPr>
          <w:rFonts w:ascii="Times New Roman" w:hAnsi="Times New Roman" w:cs="Times New Roman"/>
          <w:b/>
          <w:sz w:val="28"/>
          <w:szCs w:val="28"/>
          <w:lang w:val="uk-UA"/>
        </w:rPr>
        <w:t>1. Комплексне багаторівневе рішення проблем.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/>
        </w:rPr>
        <w:t>Це вміння шукати, накопичувати необхідну якісну інформацію, здійснювати пошук шляхів вирішен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ня завдань на основі наявної інформації, оцінювати позитивні та негативні наслідки прийнятих рішень. Здатність розбиратися з причиною, а не з наслідка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ми.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Процес вирішення комплексної проблеми </w:t>
      </w:r>
      <w:r w:rsidR="00C52303" w:rsidRPr="00C52303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 це багатоступенева практична і пізнавальна діяльність, спрямована на подолання великого числа заздале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гідь невідомих перешкод.</w:t>
      </w:r>
    </w:p>
    <w:p w:rsidR="00812D76" w:rsidRPr="00812D76" w:rsidRDefault="00C52303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0" w:name="bookmark7"/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lastRenderedPageBreak/>
        <w:t>2.</w:t>
      </w:r>
      <w:r w:rsidR="00812D76"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Критичне мислення.</w:t>
      </w:r>
      <w:bookmarkEnd w:id="0"/>
    </w:p>
    <w:p w:rsidR="00812D76" w:rsidRPr="00812D76" w:rsidRDefault="00812D76" w:rsidP="00936D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Саме критичне мислення допомагає підійти до прийняття рішення з різних боків, поста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вити під сумнів будь-яку інформацію, що надходить, в тому числі власні переконання.</w:t>
      </w:r>
      <w:r w:rsidR="00936D57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Уміння враховувати різні точки зору є однією з основних рис критичного мислення та розв’язуван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ня проблем. Ми часто робимо одну поширену помилку </w:t>
      </w:r>
      <w:r w:rsidR="00C52303" w:rsidRPr="00C52303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 розглядаємо проблему з одного боку. </w:t>
      </w:r>
    </w:p>
    <w:p w:rsidR="00812D76" w:rsidRPr="00812D76" w:rsidRDefault="00C52303" w:rsidP="00CA743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1" w:name="bookmark9"/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3.</w:t>
      </w:r>
      <w:r w:rsidR="00812D76"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Креативність у широкому смислі.</w:t>
      </w:r>
      <w:bookmarkEnd w:id="1"/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Креативність </w:t>
      </w:r>
      <w:r w:rsidR="00C52303" w:rsidRPr="00C52303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 це здатність бачити те, чого ще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немає. Оскільки більшість рутинних операцій буде автоматизовано, від людини все більше вимагати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меться вміння мислити нестандартно і створювати нове, адекватне сучасному світові. </w:t>
      </w:r>
    </w:p>
    <w:p w:rsidR="00812D76" w:rsidRPr="00812D76" w:rsidRDefault="00C52303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2" w:name="bookmark8"/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4.</w:t>
      </w:r>
      <w:r w:rsidR="00812D76"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Уміння керувати людьми.</w:t>
      </w:r>
      <w:bookmarkEnd w:id="2"/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Керувати людьми </w:t>
      </w:r>
      <w:r w:rsidR="00C52303" w:rsidRPr="00C52303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значить, створювати для них таку обстановку, щоб їх творчий потенціал розкрився.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Успішні керівник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и використовують навички міжосо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бистісного спілкування і прийняття рішень, щоб справити вплив на інших і скеровувати їхні дії для досягнення спільної мети. Власним прикладом і від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даністю справі надихають інших. В усьому керують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ся нормами моралі.</w:t>
      </w:r>
    </w:p>
    <w:p w:rsidR="00812D76" w:rsidRPr="00812D76" w:rsidRDefault="00C52303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3" w:name="bookmark10"/>
      <w:r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5.</w:t>
      </w:r>
      <w:r w:rsidR="00812D76"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Взаємодія з людьми.</w:t>
      </w:r>
      <w:bookmarkEnd w:id="3"/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Найважливішою навичкою XXI століття є якісна робота в команді, вміння продуктивно спілкуватися і взаємодіяти з окремою людиною або з великою кількістю людей, кооперативність обличчям до обличчя. Будь-який чемпіон виріс у команді. Це і є новий тип взаємодій при вирішенні про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ектних завдань, уміння враховувати позиції інших учасників діяльності і ефективно вирішувати кон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флікти.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Сучасні інформаційні технології знач</w:t>
      </w:r>
      <w:r w:rsidR="00925570">
        <w:rPr>
          <w:rFonts w:ascii="Times New Roman" w:hAnsi="Times New Roman" w:cs="Times New Roman"/>
          <w:sz w:val="28"/>
          <w:szCs w:val="28"/>
          <w:lang w:val="uk-UA" w:bidi="uk-UA"/>
        </w:rPr>
        <w:t xml:space="preserve">но змінили способи спілкування. 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Це дозво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ляє розширити коло співрозмовників, проводити спільно з людьми із різних міст і країн заходу, ство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рювати навчальні проекти.</w:t>
      </w:r>
    </w:p>
    <w:p w:rsidR="00812D76" w:rsidRPr="00812D76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925570">
        <w:rPr>
          <w:rFonts w:ascii="Times New Roman" w:hAnsi="Times New Roman" w:cs="Times New Roman"/>
          <w:b/>
          <w:sz w:val="28"/>
          <w:szCs w:val="28"/>
          <w:lang w:val="uk-UA"/>
        </w:rPr>
        <w:t>Емоційний інтелект (ЕО).</w:t>
      </w:r>
    </w:p>
    <w:p w:rsidR="00925570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Уміння керувати своїми емоціями і розуміти почуття інших людей відіграють у досягненні успіху набагато більшу роль, ніж прийнято вважати. 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Розвин</w:t>
      </w:r>
      <w:r w:rsidR="00925570">
        <w:rPr>
          <w:rFonts w:ascii="Times New Roman" w:hAnsi="Times New Roman" w:cs="Times New Roman"/>
          <w:sz w:val="28"/>
          <w:szCs w:val="28"/>
          <w:lang w:val="uk-UA"/>
        </w:rPr>
        <w:t>ений ЕО допомагає ставитися спо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кійніше до різного роду ситуацій. Емоційно чутлива особистість </w:t>
      </w:r>
      <w:r w:rsidR="00C52303" w:rsidRPr="00C523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 це не просто відкрита людина. Це людина, емпатія якої дозволяє їй бути кращ</w:t>
      </w:r>
      <w:r w:rsidR="00F16F6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 за машину в умовах цифрового </w:t>
      </w:r>
      <w:r w:rsidR="00925570">
        <w:rPr>
          <w:rFonts w:ascii="Times New Roman" w:hAnsi="Times New Roman" w:cs="Times New Roman"/>
          <w:sz w:val="28"/>
          <w:szCs w:val="28"/>
          <w:lang w:val="uk-UA"/>
        </w:rPr>
        <w:t>середовища. Це люд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>ське, яке треба зберегти.</w:t>
      </w:r>
    </w:p>
    <w:p w:rsidR="00812D76" w:rsidRPr="00812D76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8B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812D76" w:rsidRPr="00812D7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власної думки та прийняття рішень.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рішень </w:t>
      </w:r>
      <w:r w:rsidR="00B40CBB" w:rsidRPr="00B40CBB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 це вміння аналізувати ситуації</w:t>
      </w:r>
      <w:r w:rsidR="00925570">
        <w:rPr>
          <w:rFonts w:ascii="Times New Roman" w:hAnsi="Times New Roman" w:cs="Times New Roman"/>
          <w:sz w:val="28"/>
          <w:szCs w:val="28"/>
          <w:lang w:val="uk-UA"/>
        </w:rPr>
        <w:t>, їх структури, визначати факто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>ри впливу, тенденції розвитку; вміння обирати та погоджувати найкращі об’єктивні та неупереджені рішення або альтернативні варіанти досягнення поставленої мети шляхом аналізу, прогнозування та оцінки ситуації і проблем, що її спричинили. Також це вміння пристосовуватись до умов і викликів обставин, готовніс</w:t>
      </w:r>
      <w:r w:rsidR="00925570">
        <w:rPr>
          <w:rFonts w:ascii="Times New Roman" w:hAnsi="Times New Roman" w:cs="Times New Roman"/>
          <w:sz w:val="28"/>
          <w:szCs w:val="28"/>
          <w:lang w:val="uk-UA"/>
        </w:rPr>
        <w:t>ть приймати зміни і бути відкри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>тим до нових ідей.</w:t>
      </w:r>
    </w:p>
    <w:p w:rsidR="00812D76" w:rsidRPr="00812D76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812D76" w:rsidRPr="00812D76">
        <w:rPr>
          <w:rFonts w:ascii="Times New Roman" w:hAnsi="Times New Roman" w:cs="Times New Roman"/>
          <w:b/>
          <w:sz w:val="28"/>
          <w:szCs w:val="28"/>
          <w:lang w:val="uk-UA"/>
        </w:rPr>
        <w:t>Клієнтоорієнтованість.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Клієнтоорієнтованість </w:t>
      </w:r>
      <w:r w:rsidR="00C52303" w:rsidRPr="00C523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12D76">
        <w:rPr>
          <w:rFonts w:ascii="Times New Roman" w:hAnsi="Times New Roman" w:cs="Times New Roman"/>
          <w:sz w:val="28"/>
          <w:szCs w:val="28"/>
          <w:lang w:val="uk-UA"/>
        </w:rPr>
        <w:t xml:space="preserve"> не просто задоволення потреб клієнта. Висока конкуренція вимагає від працівника партнерської взаємодії, вміння слухати і чути людей, вміння прогнозувати майбутні потреби клієнтів, орієнтації на результат.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4" w:name="bookmark14"/>
      <w:r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9.</w:t>
      </w:r>
      <w:r w:rsidR="004368B8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</w:t>
      </w:r>
      <w:r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Уміння вести переговори.</w:t>
      </w:r>
      <w:bookmarkEnd w:id="4"/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Переговорами охоплено все наше життя. Долі країн залежать від переговорів на вищому рівні. Клімат у колективі створюється під час спілкування між начальниками і підлеглими. Кар’єра людини починається зі співбе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сіди при прийомі на роботу.</w:t>
      </w:r>
    </w:p>
    <w:p w:rsidR="00812D76" w:rsidRPr="00812D76" w:rsidRDefault="00812D76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Кращі переговорники володіють здатністю домовлятися, бути переконливими, вмінням добре пояснювати, створювати хороші ділові стосунки з колегами і клієнтами. Це і вміння надавати інформа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цію партнерам і споживачам по телефону, у письмо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вій чи електронній фо</w:t>
      </w:r>
      <w:r w:rsidR="00C52303">
        <w:rPr>
          <w:rFonts w:ascii="Times New Roman" w:hAnsi="Times New Roman" w:cs="Times New Roman"/>
          <w:sz w:val="28"/>
          <w:szCs w:val="28"/>
          <w:lang w:val="uk-UA" w:bidi="uk-UA"/>
        </w:rPr>
        <w:t>рмі; вміння проводити зустрі</w:t>
      </w:r>
      <w:r w:rsidR="00C5230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чі</w:t>
      </w:r>
      <w:r w:rsidRPr="00812D76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AC6CAE" w:rsidRPr="00812D76" w:rsidRDefault="00C52303" w:rsidP="00CA743C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</w:pPr>
      <w:bookmarkStart w:id="5" w:name="bookmark15"/>
      <w:r w:rsidRPr="00812D76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Когнітивна гнучкість.</w:t>
      </w:r>
      <w:bookmarkEnd w:id="5"/>
    </w:p>
    <w:p w:rsidR="00812D76" w:rsidRPr="00812D76" w:rsidRDefault="00F1340C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19D8DE" wp14:editId="56A165EF">
            <wp:simplePos x="0" y="0"/>
            <wp:positionH relativeFrom="column">
              <wp:posOffset>-105410</wp:posOffset>
            </wp:positionH>
            <wp:positionV relativeFrom="paragraph">
              <wp:posOffset>95250</wp:posOffset>
            </wp:positionV>
            <wp:extent cx="1790700" cy="1343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Когнітивна гнучкість </w:t>
      </w:r>
      <w:r w:rsidR="00C52303" w:rsidRPr="00C52303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 це здатність розуму швидко перемикатися з однієї думки на іншу, а також обмірковувати кілька речей одночасно; умін</w:t>
      </w:r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ня визначати </w:t>
      </w:r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складні системи і працювати з н</w:t>
      </w:r>
      <w:bookmarkStart w:id="6" w:name="_GoBack"/>
      <w:bookmarkEnd w:id="6"/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t>ими. Люди будуть все рідше займатися однією справою ціле життя, все частіше переходити з проекту в про</w:t>
      </w:r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ект. Щоб оперативно включатися в роботу,</w:t>
      </w:r>
      <w:r w:rsidR="00C52303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потрібно буде мислити системно,</w:t>
      </w:r>
      <w:r w:rsidR="00812D76" w:rsidRPr="00812D76">
        <w:rPr>
          <w:rFonts w:ascii="Times New Roman" w:hAnsi="Times New Roman" w:cs="Times New Roman"/>
          <w:sz w:val="28"/>
          <w:szCs w:val="28"/>
          <w:lang w:val="uk-UA" w:bidi="uk-UA"/>
        </w:rPr>
        <w:t xml:space="preserve"> швидко розбиратися в складних процесах і механізмах.</w:t>
      </w:r>
    </w:p>
    <w:p w:rsidR="00F1340C" w:rsidRPr="00D576EE" w:rsidRDefault="00A5754B" w:rsidP="00F134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57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Дослідження «Майбутнє професії», зроблене Світовим економічним форумом, виділяє такі актуальні навички:</w:t>
      </w:r>
      <w:r w:rsidR="00F1340C" w:rsidRPr="00D57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</w:t>
      </w:r>
      <w:r w:rsidR="00F1340C" w:rsidRPr="00D57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ТОП-10 навичок майбутнього».</w:t>
      </w:r>
    </w:p>
    <w:p w:rsidR="004368B8" w:rsidRPr="004368B8" w:rsidRDefault="004368B8" w:rsidP="00CA74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b/>
          <w:sz w:val="28"/>
          <w:szCs w:val="28"/>
          <w:lang w:val="uk-UA" w:bidi="uk-UA"/>
        </w:rPr>
        <w:t>Навички ХХІ століття для учителя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Оскільки підростаюче покоління працюватиме в умовах, з якими абсолютно не знайомі його батьки, то й </w:t>
      </w:r>
      <w:r w:rsidR="00D576EE">
        <w:rPr>
          <w:rFonts w:ascii="Times New Roman" w:hAnsi="Times New Roman" w:cs="Times New Roman"/>
          <w:sz w:val="28"/>
          <w:szCs w:val="28"/>
          <w:lang w:val="uk-UA" w:bidi="uk-UA"/>
        </w:rPr>
        <w:t>у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чителям-</w:t>
      </w:r>
      <w:proofErr w:type="spellStart"/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предметникам</w:t>
      </w:r>
      <w:proofErr w:type="spellEnd"/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теж доведеться пристосовуватися до змін, аби не відстати від своїх учнів. Уже не достатньо просто давати дітям знання з англійської чи української мови, математики чи хімії, біології чи астрономії. Хороший учитель майбутнього – це той, хто органічно поєднує традиційні риси </w:t>
      </w:r>
      <w:r w:rsidR="00D576EE">
        <w:rPr>
          <w:rFonts w:ascii="Times New Roman" w:hAnsi="Times New Roman" w:cs="Times New Roman"/>
          <w:sz w:val="28"/>
          <w:szCs w:val="28"/>
          <w:lang w:val="uk-UA" w:bidi="uk-UA"/>
        </w:rPr>
        <w:t>хорошого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педагога з кардинально новими здібностями.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b/>
          <w:sz w:val="28"/>
          <w:szCs w:val="28"/>
          <w:lang w:val="uk-UA" w:bidi="uk-UA"/>
        </w:rPr>
        <w:t>5 навичок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, що знадобляться хорошому вчителю в ХХІ столітті</w:t>
      </w:r>
      <w:r w:rsidR="00936D57">
        <w:rPr>
          <w:rFonts w:ascii="Times New Roman" w:hAnsi="Times New Roman" w:cs="Times New Roman"/>
          <w:sz w:val="28"/>
          <w:szCs w:val="28"/>
          <w:lang w:val="uk-UA" w:bidi="uk-UA"/>
        </w:rPr>
        <w:t>:</w:t>
      </w:r>
    </w:p>
    <w:p w:rsidR="004368B8" w:rsidRPr="004368B8" w:rsidRDefault="004368B8" w:rsidP="00CA743C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Глибоке розуміння власного предмет</w:t>
      </w:r>
      <w:r w:rsidR="00D576EE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а</w:t>
      </w:r>
      <w:r w:rsidRPr="004368B8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.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У всі часи хорошим вважався той </w:t>
      </w:r>
      <w:r w:rsidR="00D576EE">
        <w:rPr>
          <w:rFonts w:ascii="Times New Roman" w:hAnsi="Times New Roman" w:cs="Times New Roman"/>
          <w:sz w:val="28"/>
          <w:szCs w:val="28"/>
          <w:lang w:val="uk-UA" w:bidi="uk-UA"/>
        </w:rPr>
        <w:t>у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читель, який не тільки любив власний предмет, а й досконало володів ним. Не стане винятком і доба інформації. В епоху, коли учні мають доступ до найрізноманітніших джерел, завдяки комп’ютерам та пошуковим системам, учитель має допомогти школярам проаналізувати і зрозуміти отриману інформацію.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Щоправда, тепер учитель – це не просто людина, що переказує відому їй інформацію. Педагог майбутнього має навчити дітей саморозвиватися, досліджувати і аналізувати факти.</w:t>
      </w:r>
    </w:p>
    <w:p w:rsidR="004368B8" w:rsidRPr="004368B8" w:rsidRDefault="004368B8" w:rsidP="00CA743C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Уміння бути посередником.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Заохочення до пошукової діяльності та сприяння </w:t>
      </w:r>
      <w:r w:rsidR="00D576EE">
        <w:rPr>
          <w:rFonts w:ascii="Times New Roman" w:hAnsi="Times New Roman" w:cs="Times New Roman"/>
          <w:sz w:val="28"/>
          <w:szCs w:val="28"/>
          <w:lang w:val="uk-UA" w:bidi="uk-UA"/>
        </w:rPr>
        <w:t xml:space="preserve">освітньому 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процесу є важливими для розвитку навичок, що зроблять учнів успішними в майбутньому. Вимоги до кваліфікації працівників в усьому світі сильно змінилися за останні 25 років. Значно знизився попит на автоматичну працю, адже технологічний прогрес не можна спинити. Тому навчати креативності й ініціативності потрібно 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вже сьогодні. Вчителі, які зараз використовують методики групових проектів, роблять вагомий внесок у майбутнє.</w:t>
      </w:r>
    </w:p>
    <w:p w:rsidR="004368B8" w:rsidRPr="004368B8" w:rsidRDefault="004368B8" w:rsidP="00CA743C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Добре розвинені суспільні навички.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Бути успішним </w:t>
      </w:r>
      <w:r w:rsidR="00D576EE">
        <w:rPr>
          <w:rFonts w:ascii="Times New Roman" w:hAnsi="Times New Roman" w:cs="Times New Roman"/>
          <w:sz w:val="28"/>
          <w:szCs w:val="28"/>
          <w:lang w:val="uk-UA" w:bidi="uk-UA"/>
        </w:rPr>
        <w:t>у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ХХІ столітті означає уміти ефективно спілкуватися і співпрацювати з різними людьми. Тож на перший план виходить учитель, що сприяє реалізації соціальної складової </w:t>
      </w:r>
      <w:r w:rsidR="00CA743C">
        <w:rPr>
          <w:rFonts w:ascii="Times New Roman" w:hAnsi="Times New Roman" w:cs="Times New Roman"/>
          <w:sz w:val="28"/>
          <w:szCs w:val="28"/>
          <w:lang w:val="uk-UA" w:bidi="uk-UA"/>
        </w:rPr>
        <w:t>освіт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н</w:t>
      </w:r>
      <w:r w:rsidR="00CA743C">
        <w:rPr>
          <w:rFonts w:ascii="Times New Roman" w:hAnsi="Times New Roman" w:cs="Times New Roman"/>
          <w:sz w:val="28"/>
          <w:szCs w:val="28"/>
          <w:lang w:val="uk-UA" w:bidi="uk-UA"/>
        </w:rPr>
        <w:t>ь</w:t>
      </w: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ого процесу.</w:t>
      </w:r>
    </w:p>
    <w:p w:rsidR="004368B8" w:rsidRPr="004368B8" w:rsidRDefault="00CA743C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У</w:t>
      </w:r>
      <w:r w:rsidR="004368B8"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здобувачів роботи будуть вимагатися здатність працювати в команді, приймати рішення та вміння ефективно спілкуватися з персоналом. А навчити цьому повинен вчитель під час групової роботи на уроці.</w:t>
      </w:r>
    </w:p>
    <w:p w:rsidR="004368B8" w:rsidRPr="004368B8" w:rsidRDefault="004368B8" w:rsidP="00CA743C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Зовнішній фокус.</w:t>
      </w:r>
    </w:p>
    <w:p w:rsidR="004368B8" w:rsidRPr="004368B8" w:rsidRDefault="004368B8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lang w:val="uk-UA" w:bidi="uk-UA"/>
        </w:rPr>
        <w:t>Розвинути в учнів такі бажані навички ХХІ століття можна, зробивши наголос на навчанні поза межами класної кімнати. Знання мають отримуватися й застосовуватися в реальних життєвих ситуаціях, а не теоретично. Будь-яку теорію можна переглянути на відео перед уроком, тим самим вивільнивши собі час для аналізу матеріалу в класі.</w:t>
      </w:r>
    </w:p>
    <w:p w:rsidR="004368B8" w:rsidRPr="004368B8" w:rsidRDefault="004368B8" w:rsidP="00CA743C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368B8">
        <w:rPr>
          <w:rFonts w:ascii="Times New Roman" w:hAnsi="Times New Roman" w:cs="Times New Roman"/>
          <w:sz w:val="28"/>
          <w:szCs w:val="28"/>
          <w:u w:val="single"/>
          <w:lang w:val="uk-UA" w:bidi="uk-UA"/>
        </w:rPr>
        <w:t>Аналіз даних.</w:t>
      </w:r>
    </w:p>
    <w:p w:rsidR="004368B8" w:rsidRDefault="00D576EE" w:rsidP="00F13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У</w:t>
      </w:r>
      <w:r w:rsidR="004368B8"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наші дні технології допомагають багатьом успішним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людям </w:t>
      </w:r>
      <w:r w:rsidR="004368B8"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перевіряти та поліпшувати ефективність діяльності власного підприємства. При цьому витрати на використання технологій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у</w:t>
      </w:r>
      <w:r w:rsidR="004368B8" w:rsidRPr="004368B8">
        <w:rPr>
          <w:rFonts w:ascii="Times New Roman" w:hAnsi="Times New Roman" w:cs="Times New Roman"/>
          <w:sz w:val="28"/>
          <w:szCs w:val="28"/>
          <w:lang w:val="uk-UA" w:bidi="uk-UA"/>
        </w:rPr>
        <w:t xml:space="preserve"> світі щороку зростають. Вчителі будуть стикатися з більшою кількістю показників успішності учнів, які потрібно буде аналізувати. Тож педагогам майбутнього просто необхідно буде вміти використовувати інструменти аналізу інформації.</w:t>
      </w:r>
    </w:p>
    <w:p w:rsidR="00925570" w:rsidRPr="00925570" w:rsidRDefault="00925570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25570">
        <w:rPr>
          <w:rFonts w:ascii="Times New Roman" w:hAnsi="Times New Roman" w:cs="Times New Roman"/>
          <w:sz w:val="28"/>
          <w:szCs w:val="28"/>
          <w:lang w:val="uk-UA" w:bidi="uk-UA"/>
        </w:rPr>
        <w:t>Навчання в школі, звичайно, не може просто відкинути традиційні завдання, що ставилися перед закладом в індустріальну епоху. Учителі, як і раніше, повинні давати своїм учням базові знання, формувати в них предметні навички і вміння, виховувати  й розвивати. Формування у школярів навичок ХХІ століття не суперечить базовим навичкам і змісту існуючих навчальних програм. Однак прагнути до встановлення балансу між традицією і новаторством потрібно вже зараз.</w:t>
      </w:r>
    </w:p>
    <w:p w:rsidR="00B40CBB" w:rsidRDefault="00B40CBB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40CBB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Люди майбу</w:t>
      </w:r>
      <w:r w:rsidR="00F1340C">
        <w:rPr>
          <w:rFonts w:ascii="Times New Roman" w:hAnsi="Times New Roman" w:cs="Times New Roman"/>
          <w:sz w:val="28"/>
          <w:szCs w:val="28"/>
          <w:lang w:val="uk-UA" w:bidi="uk-UA"/>
        </w:rPr>
        <w:t>тнього народжуються не в майбут</w:t>
      </w:r>
      <w:r w:rsidRPr="00B40CBB">
        <w:rPr>
          <w:rFonts w:ascii="Times New Roman" w:hAnsi="Times New Roman" w:cs="Times New Roman"/>
          <w:sz w:val="28"/>
          <w:szCs w:val="28"/>
          <w:lang w:val="uk-UA" w:bidi="uk-UA"/>
        </w:rPr>
        <w:t>ньому, а живуть уже зараз. Школа повинна форму</w:t>
      </w:r>
      <w:r w:rsidRPr="00B40CBB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вати нові навички,</w:t>
      </w:r>
      <w:r w:rsidR="00F1340C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нові компетентності, які дозво</w:t>
      </w:r>
      <w:r w:rsidRPr="00B40CBB">
        <w:rPr>
          <w:rFonts w:ascii="Times New Roman" w:hAnsi="Times New Roman" w:cs="Times New Roman"/>
          <w:sz w:val="28"/>
          <w:szCs w:val="28"/>
          <w:lang w:val="uk-UA" w:bidi="uk-UA"/>
        </w:rPr>
        <w:t>лять у цьому складному світі орієнтуватись і проявляти себе.</w:t>
      </w:r>
      <w:r w:rsidR="00CA743C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</w:p>
    <w:p w:rsidR="00CA743C" w:rsidRPr="00CA743C" w:rsidRDefault="00CA743C" w:rsidP="00CA7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A743C">
        <w:rPr>
          <w:rFonts w:ascii="Times New Roman" w:hAnsi="Times New Roman" w:cs="Times New Roman"/>
          <w:sz w:val="28"/>
          <w:szCs w:val="28"/>
          <w:lang w:val="uk-UA" w:bidi="uk-UA"/>
        </w:rPr>
        <w:t>Будуйте індивідуаль</w:t>
      </w:r>
      <w:r w:rsidRPr="00CA74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ну стратегію в навчанні.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CA743C">
        <w:rPr>
          <w:rFonts w:ascii="Times New Roman" w:hAnsi="Times New Roman" w:cs="Times New Roman"/>
          <w:sz w:val="28"/>
          <w:szCs w:val="28"/>
          <w:lang w:val="uk-UA" w:bidi="uk-UA"/>
        </w:rPr>
        <w:t xml:space="preserve"> Якщо ми зуміємо зорієнту</w:t>
      </w:r>
      <w:r w:rsidRPr="00CA743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вати сучасну дитину, створити для неї стійку опору, тоді і навички XXI століття будуть нею сприйняті з усією щирістю, забезпечать розвиток і конкурентно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Pr="00CA743C">
        <w:rPr>
          <w:rFonts w:ascii="Times New Roman" w:hAnsi="Times New Roman" w:cs="Times New Roman"/>
          <w:sz w:val="28"/>
          <w:szCs w:val="28"/>
          <w:lang w:val="uk-UA" w:bidi="uk-UA"/>
        </w:rPr>
        <w:t>спроможне майбутнє.</w:t>
      </w:r>
    </w:p>
    <w:p w:rsidR="00F1340C" w:rsidRDefault="00F1340C" w:rsidP="00936D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09EE" w:rsidRPr="00E4782A" w:rsidRDefault="004809EE" w:rsidP="00CA743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Використані ресурси</w:t>
      </w:r>
    </w:p>
    <w:p w:rsidR="004809EE" w:rsidRPr="00E4782A" w:rsidRDefault="004809EE" w:rsidP="00CA743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What are learning skills?</w:t>
      </w:r>
      <w:r w:rsidR="004368B8" w:rsidRPr="00436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8" w:tgtFrame="_blank" w:history="1"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//k12.thoughtfullearning.com/FAQ/what-are-learning-skills</w:t>
        </w:r>
      </w:hyperlink>
    </w:p>
    <w:p w:rsidR="004809EE" w:rsidRPr="00E4782A" w:rsidRDefault="004809EE" w:rsidP="00CA743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5 skills future teachers will need.</w:t>
      </w:r>
      <w:r w:rsidR="004368B8" w:rsidRPr="00436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9" w:tgtFrame="_blank" w:history="1"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//blog.educationandskillsforum.org/5-skills-future-teachers-will-need/</w:t>
        </w:r>
      </w:hyperlink>
    </w:p>
    <w:p w:rsidR="004809EE" w:rsidRPr="00E4782A" w:rsidRDefault="004809EE" w:rsidP="00CA743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Навички ХХІ століття.</w:t>
      </w:r>
      <w:r w:rsidR="004368B8" w:rsidRPr="00436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0" w:tgtFrame="_blank" w:history="1"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//shkola232016.ucoz.site/index/navichki_khkhi_stolittja/0-60</w:t>
        </w:r>
      </w:hyperlink>
    </w:p>
    <w:p w:rsidR="004809EE" w:rsidRPr="00E4782A" w:rsidRDefault="004809EE" w:rsidP="00CA743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Навички ХХІ століття: як їх отримати у школі?</w:t>
      </w:r>
      <w:r w:rsidR="004368B8" w:rsidRPr="00436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 до ресурсу: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1" w:tgtFrame="_blank" w:history="1"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//www.education.ua/ua/articles/574/</w:t>
        </w:r>
      </w:hyperlink>
    </w:p>
    <w:p w:rsidR="004809EE" w:rsidRPr="00E4782A" w:rsidRDefault="004809EE" w:rsidP="00CA743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«Навички ХХІ століття. Навчання для життя у наш час».</w:t>
      </w:r>
      <w:r w:rsidR="004368B8" w:rsidRPr="00436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</w:t>
      </w:r>
      <w:r w:rsidR="004368B8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до 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>ресурсу:</w:t>
      </w:r>
      <w:r w:rsidRPr="00E478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2" w:tgtFrame="_blank" w:history="1"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//edu.rucamp.org/posts/14425029</w:t>
        </w:r>
      </w:hyperlink>
    </w:p>
    <w:p w:rsidR="004809EE" w:rsidRPr="00B13A19" w:rsidRDefault="004809EE" w:rsidP="00B13A19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«Навыки XXI века»: новая реальность в образовании».</w:t>
      </w:r>
      <w:r w:rsidR="004368B8" w:rsidRPr="00436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3A1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 до </w:t>
      </w:r>
      <w:r w:rsidR="00B13A19" w:rsidRPr="00B13A19">
        <w:rPr>
          <w:rFonts w:ascii="Times New Roman" w:hAnsi="Times New Roman" w:cs="Times New Roman"/>
          <w:sz w:val="28"/>
          <w:szCs w:val="28"/>
          <w:lang w:val="uk-UA"/>
        </w:rPr>
        <w:t>ресурсу: </w:t>
      </w:r>
      <w:hyperlink r:id="rId13" w:tgtFrame="_blank" w:history="1">
        <w:r w:rsidRPr="00B13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//erazvitie.org/</w:t>
        </w:r>
        <w:proofErr w:type="spellStart"/>
        <w:r w:rsidRPr="00B13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article</w:t>
        </w:r>
        <w:proofErr w:type="spellEnd"/>
        <w:r w:rsidRPr="00B13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13A1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navyki_xxi_veka_novaja_realnost</w:t>
        </w:r>
        <w:proofErr w:type="spellEnd"/>
      </w:hyperlink>
    </w:p>
    <w:p w:rsidR="004809EE" w:rsidRPr="00E4782A" w:rsidRDefault="004809EE" w:rsidP="00CA743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82A">
        <w:rPr>
          <w:rFonts w:ascii="Times New Roman" w:hAnsi="Times New Roman" w:cs="Times New Roman"/>
          <w:sz w:val="28"/>
          <w:szCs w:val="28"/>
          <w:lang w:val="uk-UA"/>
        </w:rPr>
        <w:t>Відеокурс «21st century learning design: Course 2 – collaboration» </w:t>
      </w:r>
      <w:r w:rsidR="004368B8" w:rsidRPr="004368B8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Режим доступу до ресурсу: </w:t>
      </w:r>
      <w:hyperlink r:id="rId14" w:tgtFrame="_blank" w:history="1"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//education.microsoft.com/</w:t>
        </w:r>
        <w:proofErr w:type="spellStart"/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gettrained</w:t>
        </w:r>
        <w:proofErr w:type="spellEnd"/>
        <w:r w:rsidRPr="00E478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/21cld-2</w:t>
        </w:r>
      </w:hyperlink>
    </w:p>
    <w:sectPr w:rsidR="004809EE" w:rsidRPr="00E4782A" w:rsidSect="00A5754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8F"/>
    <w:multiLevelType w:val="multilevel"/>
    <w:tmpl w:val="611CF40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C0B1A"/>
    <w:multiLevelType w:val="multilevel"/>
    <w:tmpl w:val="3B6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E7099"/>
    <w:multiLevelType w:val="multilevel"/>
    <w:tmpl w:val="C3F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3166D"/>
    <w:multiLevelType w:val="multilevel"/>
    <w:tmpl w:val="EAF4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07009"/>
    <w:multiLevelType w:val="multilevel"/>
    <w:tmpl w:val="D2FC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4BB8"/>
    <w:multiLevelType w:val="multilevel"/>
    <w:tmpl w:val="13A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27757"/>
    <w:multiLevelType w:val="multilevel"/>
    <w:tmpl w:val="19DA49D6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44F7A"/>
    <w:multiLevelType w:val="multilevel"/>
    <w:tmpl w:val="A77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37CCE"/>
    <w:multiLevelType w:val="multilevel"/>
    <w:tmpl w:val="6F2C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B3B38"/>
    <w:multiLevelType w:val="multilevel"/>
    <w:tmpl w:val="25A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34751"/>
    <w:multiLevelType w:val="multilevel"/>
    <w:tmpl w:val="545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32D43"/>
    <w:multiLevelType w:val="multilevel"/>
    <w:tmpl w:val="23FA701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045A68"/>
    <w:multiLevelType w:val="multilevel"/>
    <w:tmpl w:val="329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03F0B"/>
    <w:multiLevelType w:val="hybridMultilevel"/>
    <w:tmpl w:val="388A5378"/>
    <w:lvl w:ilvl="0" w:tplc="1CC659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2D5E"/>
    <w:multiLevelType w:val="multilevel"/>
    <w:tmpl w:val="439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8B0191"/>
    <w:multiLevelType w:val="multilevel"/>
    <w:tmpl w:val="77A8D7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3273C"/>
    <w:multiLevelType w:val="multilevel"/>
    <w:tmpl w:val="E75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925DE"/>
    <w:multiLevelType w:val="multilevel"/>
    <w:tmpl w:val="BDC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15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7"/>
    <w:rsid w:val="00003DCC"/>
    <w:rsid w:val="00060B02"/>
    <w:rsid w:val="000A369A"/>
    <w:rsid w:val="000B1837"/>
    <w:rsid w:val="00226833"/>
    <w:rsid w:val="003D25D3"/>
    <w:rsid w:val="004006D3"/>
    <w:rsid w:val="004368B8"/>
    <w:rsid w:val="004809EE"/>
    <w:rsid w:val="00571017"/>
    <w:rsid w:val="005D45C0"/>
    <w:rsid w:val="00616930"/>
    <w:rsid w:val="007A1984"/>
    <w:rsid w:val="00812D76"/>
    <w:rsid w:val="00846A2F"/>
    <w:rsid w:val="008B5F2E"/>
    <w:rsid w:val="009029F1"/>
    <w:rsid w:val="00925570"/>
    <w:rsid w:val="00936D57"/>
    <w:rsid w:val="009971BE"/>
    <w:rsid w:val="009C33F6"/>
    <w:rsid w:val="00A32529"/>
    <w:rsid w:val="00A5754B"/>
    <w:rsid w:val="00A81807"/>
    <w:rsid w:val="00A85535"/>
    <w:rsid w:val="00B13A19"/>
    <w:rsid w:val="00B40CBB"/>
    <w:rsid w:val="00B94304"/>
    <w:rsid w:val="00BF482E"/>
    <w:rsid w:val="00C52303"/>
    <w:rsid w:val="00CA743C"/>
    <w:rsid w:val="00CC740A"/>
    <w:rsid w:val="00D37591"/>
    <w:rsid w:val="00D558C2"/>
    <w:rsid w:val="00D576EE"/>
    <w:rsid w:val="00D92F97"/>
    <w:rsid w:val="00E4782A"/>
    <w:rsid w:val="00EC6D90"/>
    <w:rsid w:val="00F1340C"/>
    <w:rsid w:val="00F140AF"/>
    <w:rsid w:val="00F16F6E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EB7"/>
  <w15:docId w15:val="{2DDA6599-21A4-4083-B480-9170B7B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9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E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782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1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1702">
              <w:marLeft w:val="30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8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730">
              <w:marLeft w:val="30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FAQ/what-are-learning-skills" TargetMode="External"/><Relationship Id="rId13" Type="http://schemas.openxmlformats.org/officeDocument/2006/relationships/hyperlink" Target="https://erazvitie.org/article/navyki_xxi_veka_novaja_realnos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du.rucamp.org/posts/144250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ducation.ua/ua/articles/57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kola232016.ucoz.site/index/navichki_khkhi_stolittja/0-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educationandskillsforum.org/5-skills-future-teachers-will-need/" TargetMode="External"/><Relationship Id="rId14" Type="http://schemas.openxmlformats.org/officeDocument/2006/relationships/hyperlink" Target="https://education.microsoft.com/gettrained/21cld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2FAB-67F2-476D-A5E8-8F03B4EA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2019-05-23T10:21:00Z</dcterms:created>
  <dcterms:modified xsi:type="dcterms:W3CDTF">2020-03-16T21:54:00Z</dcterms:modified>
</cp:coreProperties>
</file>