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C" w:rsidRPr="0056254C" w:rsidRDefault="0056254C" w:rsidP="0056254C">
      <w:pPr>
        <w:shd w:val="clear" w:color="auto" w:fill="FFFFFF"/>
        <w:spacing w:before="100" w:beforeAutospacing="1" w:after="15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>Поведінка</w:t>
      </w:r>
      <w:proofErr w:type="spellEnd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 на </w:t>
      </w:r>
      <w:proofErr w:type="spellStart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>робочих</w:t>
      </w:r>
      <w:proofErr w:type="spellEnd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>місцях</w:t>
      </w:r>
      <w:proofErr w:type="spellEnd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gramStart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у </w:t>
      </w:r>
      <w:proofErr w:type="spellStart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>пер</w:t>
      </w:r>
      <w:proofErr w:type="gramEnd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>іод</w:t>
      </w:r>
      <w:proofErr w:type="spellEnd"/>
      <w:r w:rsidRPr="0056254C">
        <w:rPr>
          <w:rFonts w:ascii="Times New Roman" w:eastAsia="Times New Roman" w:hAnsi="Times New Roman" w:cs="Times New Roman"/>
          <w:b/>
          <w:color w:val="2F2F2F"/>
          <w:kern w:val="36"/>
          <w:sz w:val="28"/>
          <w:szCs w:val="28"/>
          <w:lang w:eastAsia="ru-RU"/>
        </w:rPr>
        <w:t xml:space="preserve"> карантину</w:t>
      </w:r>
    </w:p>
    <w:p w:rsidR="0056254C" w:rsidRPr="0056254C" w:rsidRDefault="0056254C" w:rsidP="0056254C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F55D50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F55D50"/>
          <w:sz w:val="28"/>
          <w:szCs w:val="28"/>
          <w:lang w:eastAsia="ru-RU"/>
        </w:rPr>
        <w:t>26.03.2020</w:t>
      </w:r>
    </w:p>
    <w:p w:rsidR="0056254C" w:rsidRPr="0056254C" w:rsidRDefault="0056254C" w:rsidP="0056254C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70DFBFED" wp14:editId="52D2DE9C">
            <wp:extent cx="1647825" cy="1098550"/>
            <wp:effectExtent l="0" t="0" r="9525" b="6350"/>
            <wp:docPr id="2" name="Рисунок 2" descr="http://oppb.com.ua/sites/default/files/styles/article/public/images_news/299b01.jpg?itok=9jc1Bt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pb.com.ua/sites/default/files/styles/article/public/images_news/299b01.jpg?itok=9jc1Bt5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Карантин —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адм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іністративні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медико-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санітарні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заходи,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застосовуються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запобігання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поширенню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особливо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 (ст. 1 Закону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«Про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населення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хвороб»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6 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квітня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2000 року № 1645-ІІІ).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Карантин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встановлюється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період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ліквідації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еп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ідемії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спалаху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особливо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інфекційної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На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період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змінюватися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режими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ідприємств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установ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організацій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вноситися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зміни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щодо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умов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виробничої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діяльності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Основними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принципами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проф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ілактики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хвороб 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дотримання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підприємствами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установами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організаціями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незалежно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форм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власності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громадянами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санітарно-гігієнічних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санітарно-протиепідемічних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правил і норм при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здійсненні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будь-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видів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діяльності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пам’ятають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знайомий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дитинства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вислі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«Чистота 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запорука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здоров′я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!».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Основні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поради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щодо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поведінки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gram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у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пер</w:t>
      </w:r>
      <w:proofErr w:type="gram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іод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карантину на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робочих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місцях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: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верхній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зберігайте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окремій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закритій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шафі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використовується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верхнього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перед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роботою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ретельно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помийте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руки з милом, 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тоді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обробляйте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спиртовмісним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антисептиком. На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сьогоднішній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день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обов’язкова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процедура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будь-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контактів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потенційно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забрудненими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об’єктами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Особливу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увагу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приділіть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нігтям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(там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накопичується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найбільше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бруду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частого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користування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антисептиком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застосовуйте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крем для рук,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уникнути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ідсушування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утворення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тріщин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через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можливе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інфікування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вірусом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COVID-19;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робоче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іл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клавіатуру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«мишку»,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відкриті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полки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кабінету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протріть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разовою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серветкою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дезінфікуючим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засобом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обробки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поверхонь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на початку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кінці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робочого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дня;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ітрювати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приміщення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кожні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2–3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години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обмежити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спілкування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колегами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робочі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приміщеннях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кабінетах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виробничі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питання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вирішувати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телефонного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зв’язку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поза межами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робочого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приміщення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відвідуванні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загального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користування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санвузол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санітарні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кімнати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маску;</w:t>
      </w:r>
    </w:p>
    <w:p w:rsidR="0056254C" w:rsidRPr="0056254C" w:rsidRDefault="0056254C" w:rsidP="0056254C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правильно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користуватися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засобами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індиві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дуального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знімати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маску не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доторкаючись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зовнішньої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користуватись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2-х годин,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утилізувати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закриті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ємності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проведення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дезінфекції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використовують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дезінфекційні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дозволені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забезпечують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ефективне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знезараження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щодо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вірусних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дотримуватись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інструкції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кожного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окремого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дезінфекційного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в тому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числі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щодо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дотримання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ефективної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концентрації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експозиції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дотримання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перебування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оброблюваній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):</w:t>
      </w:r>
      <w:proofErr w:type="gramEnd"/>
    </w:p>
    <w:p w:rsidR="0056254C" w:rsidRPr="0056254C" w:rsidRDefault="0056254C" w:rsidP="0056254C">
      <w:pPr>
        <w:numPr>
          <w:ilvl w:val="0"/>
          <w:numId w:val="3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антисептики для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обробки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шкіри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рук</w:t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спиртовмісні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препарати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вмістом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спирту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вище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60%),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діючі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речовини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ізопропіловий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етиловий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спирт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їх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комбінації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); у тому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числі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мають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пролонгований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терміном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певний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захищають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рук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хвороботворних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мікроорганізмів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саме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Тоні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Біоцид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плюс» — 6 год.,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БактериоСол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S» — 3 год.,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БіоЛонг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шкірний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антисептик» — 5 год.,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Брилліант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руки 2» — 3 год.,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Сенсіва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U» — 3 год.</w:t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 </w:t>
      </w:r>
    </w:p>
    <w:p w:rsidR="0056254C" w:rsidRPr="0056254C" w:rsidRDefault="0056254C" w:rsidP="0056254C">
      <w:pPr>
        <w:numPr>
          <w:ilvl w:val="0"/>
          <w:numId w:val="3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препарати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дезінфекції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поверхонь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з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мінімальним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терміном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експозиції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експозиція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30 сек. до 2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.) 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спиртовмісні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препарати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діючі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речовини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ізопропіловий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етиловий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спирт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їх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комбінації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);</w:t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 </w:t>
      </w:r>
    </w:p>
    <w:p w:rsidR="0056254C" w:rsidRPr="0056254C" w:rsidRDefault="0056254C" w:rsidP="0056254C">
      <w:pPr>
        <w:numPr>
          <w:ilvl w:val="0"/>
          <w:numId w:val="3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для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поверхонь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обладнання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тощо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—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деззасоби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четвертинних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амонієвих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сполук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хлорвмісні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препарати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обирати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</w:t>
      </w:r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забезпечували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якісну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дезінфекцію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невисокій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концентрації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розчину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короткому часу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експозиції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псували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майно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установи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поверхонь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приміщень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мали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неприємного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запаху,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бажано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таблетовані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забезпечення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чіткого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дозування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наприклад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Жавілар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Інкрасепт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Дезактін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Соліклор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Таб</w:t>
      </w:r>
      <w:proofErr w:type="spellEnd"/>
      <w:proofErr w:type="gram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Дезараль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Тентамін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Бланідас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300»,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Бланідас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Актив»,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Медикарин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Лізоформін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Гуасепт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та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 </w:t>
      </w:r>
    </w:p>
    <w:p w:rsidR="0056254C" w:rsidRPr="0056254C" w:rsidRDefault="0056254C" w:rsidP="0056254C">
      <w:pPr>
        <w:numPr>
          <w:ilvl w:val="0"/>
          <w:numId w:val="3"/>
        </w:numPr>
        <w:shd w:val="clear" w:color="auto" w:fill="FFFFFF"/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поверхні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меблів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</w:t>
      </w:r>
      <w:proofErr w:type="gram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ідвіконників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тощо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дезінфікувати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спиртовими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антисептиками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швидкої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дії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Фамідез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Септофан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квік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», «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Еконор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дез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експрес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».</w:t>
      </w:r>
    </w:p>
    <w:p w:rsid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56254C" w:rsidRPr="0056254C" w:rsidRDefault="0056254C" w:rsidP="0056254C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Джерело</w:t>
      </w:r>
      <w:proofErr w:type="spellEnd"/>
      <w:r w:rsidRPr="0056254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: </w:t>
      </w:r>
      <w:proofErr w:type="spellStart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fldChar w:fldCharType="begin"/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instrText xml:space="preserve"> HYPERLINK "http://lutsk.dsp.gov.ua/" \t "_blank" </w:instrText>
      </w:r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fldChar w:fldCharType="separate"/>
      </w:r>
      <w:r w:rsidRPr="0056254C">
        <w:rPr>
          <w:rFonts w:ascii="Times New Roman" w:eastAsia="Times New Roman" w:hAnsi="Times New Roman" w:cs="Times New Roman"/>
          <w:color w:val="F26C4F"/>
          <w:sz w:val="28"/>
          <w:szCs w:val="28"/>
          <w:lang w:eastAsia="ru-RU"/>
        </w:rPr>
        <w:t>Управління</w:t>
      </w:r>
      <w:proofErr w:type="spellEnd"/>
      <w:r w:rsidRPr="0056254C">
        <w:rPr>
          <w:rFonts w:ascii="Times New Roman" w:eastAsia="Times New Roman" w:hAnsi="Times New Roman" w:cs="Times New Roman"/>
          <w:color w:val="F26C4F"/>
          <w:sz w:val="28"/>
          <w:szCs w:val="28"/>
          <w:lang w:eastAsia="ru-RU"/>
        </w:rPr>
        <w:t xml:space="preserve"> </w:t>
      </w:r>
      <w:proofErr w:type="spellStart"/>
      <w:r w:rsidRPr="0056254C">
        <w:rPr>
          <w:rFonts w:ascii="Times New Roman" w:eastAsia="Times New Roman" w:hAnsi="Times New Roman" w:cs="Times New Roman"/>
          <w:color w:val="F26C4F"/>
          <w:sz w:val="28"/>
          <w:szCs w:val="28"/>
          <w:lang w:eastAsia="ru-RU"/>
        </w:rPr>
        <w:t>Держпраці</w:t>
      </w:r>
      <w:proofErr w:type="spellEnd"/>
      <w:r w:rsidRPr="0056254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fldChar w:fldCharType="end"/>
      </w:r>
    </w:p>
    <w:p w:rsidR="00104145" w:rsidRDefault="00104145"/>
    <w:sectPr w:rsidR="00104145" w:rsidSect="0056254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500"/>
    <w:multiLevelType w:val="multilevel"/>
    <w:tmpl w:val="919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A41C4"/>
    <w:multiLevelType w:val="multilevel"/>
    <w:tmpl w:val="91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49683F"/>
    <w:multiLevelType w:val="multilevel"/>
    <w:tmpl w:val="0BD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C"/>
    <w:rsid w:val="00104145"/>
    <w:rsid w:val="005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5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5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25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5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55002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61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Попик</dc:creator>
  <cp:lastModifiedBy>Попик</cp:lastModifiedBy>
  <cp:revision>2</cp:revision>
  <cp:lastPrinted>2020-04-08T06:04:00Z</cp:lastPrinted>
  <dcterms:created xsi:type="dcterms:W3CDTF">2020-04-08T06:03:00Z</dcterms:created>
  <dcterms:modified xsi:type="dcterms:W3CDTF">2020-04-08T06:06:00Z</dcterms:modified>
</cp:coreProperties>
</file>